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68" w:rsidRDefault="006C7A68">
      <w:pPr>
        <w:rPr>
          <w:b/>
          <w:noProof/>
          <w:sz w:val="36"/>
          <w:szCs w:val="36"/>
        </w:rPr>
      </w:pPr>
    </w:p>
    <w:p w:rsidR="003E5765" w:rsidRDefault="003E5765">
      <w:pPr>
        <w:rPr>
          <w:b/>
          <w:noProof/>
          <w:sz w:val="36"/>
          <w:szCs w:val="36"/>
        </w:rPr>
      </w:pPr>
    </w:p>
    <w:p w:rsidR="00477BBC" w:rsidRDefault="00477BBC">
      <w:pPr>
        <w:rPr>
          <w:b/>
          <w:sz w:val="36"/>
          <w:szCs w:val="36"/>
        </w:rPr>
      </w:pPr>
    </w:p>
    <w:p w:rsidR="0028283B" w:rsidRPr="00F63DEA" w:rsidRDefault="00740967">
      <w:pPr>
        <w:rPr>
          <w:b/>
          <w:sz w:val="36"/>
          <w:szCs w:val="36"/>
        </w:rPr>
      </w:pPr>
      <w:r>
        <w:rPr>
          <w:b/>
          <w:sz w:val="36"/>
          <w:szCs w:val="36"/>
        </w:rPr>
        <w:t>Regulatory and L</w:t>
      </w:r>
      <w:r w:rsidR="00F63DEA">
        <w:rPr>
          <w:b/>
          <w:sz w:val="36"/>
          <w:szCs w:val="36"/>
        </w:rPr>
        <w:t xml:space="preserve">egislative </w:t>
      </w:r>
      <w:r w:rsidR="0028283B" w:rsidRPr="00F63DEA">
        <w:rPr>
          <w:b/>
          <w:sz w:val="36"/>
          <w:szCs w:val="36"/>
        </w:rPr>
        <w:t>Update</w:t>
      </w:r>
    </w:p>
    <w:p w:rsidR="0028283B" w:rsidRDefault="00044190">
      <w:pPr>
        <w:rPr>
          <w:sz w:val="32"/>
          <w:szCs w:val="32"/>
        </w:rPr>
      </w:pPr>
      <w:r>
        <w:rPr>
          <w:sz w:val="32"/>
          <w:szCs w:val="32"/>
        </w:rPr>
        <w:t>February</w:t>
      </w:r>
      <w:r w:rsidR="001813B0">
        <w:rPr>
          <w:sz w:val="32"/>
          <w:szCs w:val="32"/>
        </w:rPr>
        <w:t>20</w:t>
      </w:r>
      <w:r w:rsidR="00C65440">
        <w:rPr>
          <w:sz w:val="32"/>
          <w:szCs w:val="32"/>
        </w:rPr>
        <w:t>20</w:t>
      </w:r>
    </w:p>
    <w:p w:rsidR="00427285" w:rsidRDefault="00427285">
      <w:pPr>
        <w:rPr>
          <w:sz w:val="32"/>
          <w:szCs w:val="32"/>
        </w:rPr>
      </w:pPr>
    </w:p>
    <w:p w:rsidR="00427285" w:rsidRDefault="00427285">
      <w:pPr>
        <w:rPr>
          <w:b/>
          <w:sz w:val="32"/>
          <w:szCs w:val="32"/>
        </w:rPr>
      </w:pPr>
      <w:r w:rsidRPr="00427285">
        <w:rPr>
          <w:b/>
          <w:sz w:val="32"/>
          <w:szCs w:val="32"/>
        </w:rPr>
        <w:t>Contents</w:t>
      </w:r>
    </w:p>
    <w:p w:rsidR="00935CCD" w:rsidRDefault="00935CCD" w:rsidP="00935CCD">
      <w:pPr>
        <w:rPr>
          <w:b/>
          <w:sz w:val="24"/>
          <w:szCs w:val="24"/>
        </w:rPr>
      </w:pPr>
      <w:r>
        <w:rPr>
          <w:b/>
          <w:sz w:val="24"/>
          <w:szCs w:val="24"/>
        </w:rPr>
        <w:t>Courts</w:t>
      </w:r>
    </w:p>
    <w:p w:rsidR="00935CCD" w:rsidRDefault="00FF61BD" w:rsidP="00935CCD">
      <w:pPr>
        <w:rPr>
          <w:sz w:val="24"/>
          <w:szCs w:val="24"/>
        </w:rPr>
      </w:pPr>
      <w:hyperlink w:anchor="AB5" w:history="1">
        <w:r w:rsidR="00FB3FD4">
          <w:rPr>
            <w:rStyle w:val="Hyperlink"/>
            <w:sz w:val="24"/>
            <w:szCs w:val="24"/>
          </w:rPr>
          <w:t>Trucking</w:t>
        </w:r>
        <w:r w:rsidR="00CF6572">
          <w:rPr>
            <w:rStyle w:val="Hyperlink"/>
            <w:sz w:val="24"/>
            <w:szCs w:val="24"/>
          </w:rPr>
          <w:t xml:space="preserve"> wins </w:t>
        </w:r>
        <w:r w:rsidR="00653F5F">
          <w:rPr>
            <w:rStyle w:val="Hyperlink"/>
            <w:sz w:val="24"/>
            <w:szCs w:val="24"/>
          </w:rPr>
          <w:t>more court victories on California’s AB 5</w:t>
        </w:r>
      </w:hyperlink>
    </w:p>
    <w:p w:rsidR="00653F5F" w:rsidRDefault="00653F5F" w:rsidP="00653F5F">
      <w:pPr>
        <w:rPr>
          <w:sz w:val="24"/>
        </w:rPr>
      </w:pPr>
    </w:p>
    <w:p w:rsidR="00653F5F" w:rsidRDefault="00653F5F" w:rsidP="00653F5F">
      <w:pPr>
        <w:rPr>
          <w:b/>
          <w:sz w:val="24"/>
          <w:szCs w:val="24"/>
        </w:rPr>
      </w:pPr>
      <w:r>
        <w:rPr>
          <w:b/>
          <w:sz w:val="24"/>
          <w:szCs w:val="24"/>
        </w:rPr>
        <w:t>Legislation</w:t>
      </w:r>
    </w:p>
    <w:p w:rsidR="00653F5F" w:rsidRPr="005170B1" w:rsidRDefault="00FF61BD" w:rsidP="00653F5F">
      <w:pPr>
        <w:rPr>
          <w:rStyle w:val="Hyperlink"/>
          <w:sz w:val="24"/>
          <w:szCs w:val="24"/>
        </w:rPr>
      </w:pPr>
      <w:r>
        <w:rPr>
          <w:sz w:val="24"/>
          <w:szCs w:val="24"/>
        </w:rPr>
        <w:fldChar w:fldCharType="begin"/>
      </w:r>
      <w:r w:rsidR="005170B1">
        <w:rPr>
          <w:sz w:val="24"/>
          <w:szCs w:val="24"/>
        </w:rPr>
        <w:instrText xml:space="preserve"> HYPERLINK  \l "NewJersey" </w:instrText>
      </w:r>
      <w:r>
        <w:rPr>
          <w:sz w:val="24"/>
          <w:szCs w:val="24"/>
        </w:rPr>
        <w:fldChar w:fldCharType="separate"/>
      </w:r>
      <w:r w:rsidR="005170B1" w:rsidRPr="005170B1">
        <w:rPr>
          <w:rStyle w:val="Hyperlink"/>
          <w:sz w:val="24"/>
          <w:szCs w:val="24"/>
        </w:rPr>
        <w:t>O</w:t>
      </w:r>
      <w:r w:rsidR="00653F5F" w:rsidRPr="005170B1">
        <w:rPr>
          <w:rStyle w:val="Hyperlink"/>
          <w:sz w:val="24"/>
          <w:szCs w:val="24"/>
        </w:rPr>
        <w:t>n</w:t>
      </w:r>
      <w:r w:rsidR="005170B1" w:rsidRPr="005170B1">
        <w:rPr>
          <w:rStyle w:val="Hyperlink"/>
          <w:sz w:val="24"/>
          <w:szCs w:val="24"/>
        </w:rPr>
        <w:t>e</w:t>
      </w:r>
      <w:r w:rsidR="00653F5F" w:rsidRPr="005170B1">
        <w:rPr>
          <w:rStyle w:val="Hyperlink"/>
          <w:sz w:val="24"/>
          <w:szCs w:val="24"/>
        </w:rPr>
        <w:t xml:space="preserve"> New Jersey independent contractor </w:t>
      </w:r>
      <w:r w:rsidR="005170B1" w:rsidRPr="005170B1">
        <w:rPr>
          <w:rStyle w:val="Hyperlink"/>
          <w:sz w:val="24"/>
          <w:szCs w:val="24"/>
        </w:rPr>
        <w:t>bill dies; five others become law</w:t>
      </w:r>
    </w:p>
    <w:p w:rsidR="00D73625" w:rsidRPr="00D73625" w:rsidRDefault="00FF61BD" w:rsidP="00D73625">
      <w:pPr>
        <w:rPr>
          <w:sz w:val="24"/>
          <w:szCs w:val="18"/>
        </w:rPr>
      </w:pPr>
      <w:r>
        <w:rPr>
          <w:sz w:val="24"/>
          <w:szCs w:val="24"/>
        </w:rPr>
        <w:fldChar w:fldCharType="end"/>
      </w:r>
      <w:hyperlink w:anchor="ABC" w:history="1">
        <w:r w:rsidR="00D73625" w:rsidRPr="00D73625">
          <w:rPr>
            <w:rStyle w:val="Hyperlink"/>
            <w:sz w:val="24"/>
            <w:szCs w:val="18"/>
          </w:rPr>
          <w:t>U.S. House to consider federal ABC test in pro-union bill</w:t>
        </w:r>
      </w:hyperlink>
    </w:p>
    <w:p w:rsidR="00653F5F" w:rsidRPr="005170B1" w:rsidRDefault="00FF61BD" w:rsidP="00653F5F">
      <w:pPr>
        <w:rPr>
          <w:rStyle w:val="Hyperlink"/>
          <w:sz w:val="24"/>
          <w:szCs w:val="24"/>
        </w:rPr>
      </w:pPr>
      <w:r>
        <w:rPr>
          <w:sz w:val="24"/>
          <w:szCs w:val="24"/>
        </w:rPr>
        <w:fldChar w:fldCharType="begin"/>
      </w:r>
      <w:r w:rsidR="005170B1">
        <w:rPr>
          <w:sz w:val="24"/>
          <w:szCs w:val="24"/>
        </w:rPr>
        <w:instrText xml:space="preserve"> HYPERLINK  \l "USMCA" </w:instrText>
      </w:r>
      <w:r>
        <w:rPr>
          <w:sz w:val="24"/>
          <w:szCs w:val="24"/>
        </w:rPr>
        <w:fldChar w:fldCharType="separate"/>
      </w:r>
      <w:r w:rsidR="00653F5F" w:rsidRPr="005170B1">
        <w:rPr>
          <w:rStyle w:val="Hyperlink"/>
          <w:sz w:val="24"/>
          <w:szCs w:val="24"/>
        </w:rPr>
        <w:t>USMCA implementation bill signed into law</w:t>
      </w:r>
    </w:p>
    <w:bookmarkStart w:id="0" w:name="Agricultural"/>
    <w:p w:rsidR="00653F5F" w:rsidRPr="005170B1" w:rsidRDefault="00FF61BD" w:rsidP="00653F5F">
      <w:pPr>
        <w:rPr>
          <w:rStyle w:val="Hyperlink"/>
          <w:sz w:val="24"/>
          <w:szCs w:val="24"/>
        </w:rPr>
      </w:pPr>
      <w:r>
        <w:rPr>
          <w:sz w:val="24"/>
          <w:szCs w:val="24"/>
        </w:rPr>
        <w:fldChar w:fldCharType="end"/>
      </w:r>
      <w:r>
        <w:rPr>
          <w:sz w:val="24"/>
          <w:szCs w:val="24"/>
        </w:rPr>
        <w:fldChar w:fldCharType="begin"/>
      </w:r>
      <w:r w:rsidR="005170B1">
        <w:rPr>
          <w:sz w:val="24"/>
          <w:szCs w:val="24"/>
        </w:rPr>
        <w:instrText xml:space="preserve"> HYPERLINK  \l "Agricultural" </w:instrText>
      </w:r>
      <w:r>
        <w:rPr>
          <w:sz w:val="24"/>
          <w:szCs w:val="24"/>
        </w:rPr>
        <w:fldChar w:fldCharType="separate"/>
      </w:r>
      <w:r w:rsidR="00653F5F" w:rsidRPr="005170B1">
        <w:rPr>
          <w:rStyle w:val="Hyperlink"/>
          <w:sz w:val="24"/>
          <w:szCs w:val="24"/>
        </w:rPr>
        <w:t>House bill would provide HOS relief on perishable agricultural products</w:t>
      </w:r>
    </w:p>
    <w:bookmarkEnd w:id="0"/>
    <w:p w:rsidR="00977EBE" w:rsidRPr="00977EBE" w:rsidRDefault="00FF61BD">
      <w:pPr>
        <w:rPr>
          <w:b/>
          <w:sz w:val="24"/>
          <w:szCs w:val="32"/>
        </w:rPr>
      </w:pPr>
      <w:r>
        <w:rPr>
          <w:sz w:val="24"/>
          <w:szCs w:val="24"/>
        </w:rPr>
        <w:fldChar w:fldCharType="end"/>
      </w:r>
    </w:p>
    <w:p w:rsidR="00765773" w:rsidRDefault="0077688D">
      <w:pPr>
        <w:rPr>
          <w:b/>
          <w:sz w:val="24"/>
          <w:szCs w:val="32"/>
        </w:rPr>
      </w:pPr>
      <w:r>
        <w:rPr>
          <w:b/>
          <w:sz w:val="24"/>
          <w:szCs w:val="32"/>
        </w:rPr>
        <w:t>Regulation and Enforcement</w:t>
      </w:r>
    </w:p>
    <w:p w:rsidR="000E54C0" w:rsidRPr="005170B1" w:rsidRDefault="00FF61BD">
      <w:pPr>
        <w:rPr>
          <w:rStyle w:val="Hyperlink"/>
          <w:sz w:val="24"/>
          <w:szCs w:val="18"/>
        </w:rPr>
      </w:pPr>
      <w:r>
        <w:rPr>
          <w:sz w:val="24"/>
          <w:szCs w:val="18"/>
        </w:rPr>
        <w:fldChar w:fldCharType="begin"/>
      </w:r>
      <w:r w:rsidR="005170B1">
        <w:rPr>
          <w:sz w:val="24"/>
          <w:szCs w:val="18"/>
        </w:rPr>
        <w:instrText xml:space="preserve"> HYPERLINK  \l "Training" </w:instrText>
      </w:r>
      <w:r>
        <w:rPr>
          <w:sz w:val="24"/>
          <w:szCs w:val="18"/>
        </w:rPr>
        <w:fldChar w:fldCharType="separate"/>
      </w:r>
      <w:r w:rsidR="000E54C0" w:rsidRPr="005170B1">
        <w:rPr>
          <w:rStyle w:val="Hyperlink"/>
          <w:sz w:val="24"/>
          <w:szCs w:val="18"/>
        </w:rPr>
        <w:t>Driver training rule postponed for two years</w:t>
      </w:r>
    </w:p>
    <w:p w:rsidR="00C75270" w:rsidRDefault="00FF61BD" w:rsidP="00C75270">
      <w:pPr>
        <w:rPr>
          <w:rStyle w:val="Hyperlink"/>
          <w:sz w:val="24"/>
        </w:rPr>
      </w:pPr>
      <w:r>
        <w:rPr>
          <w:sz w:val="24"/>
          <w:szCs w:val="18"/>
        </w:rPr>
        <w:fldChar w:fldCharType="end"/>
      </w:r>
      <w:hyperlink w:anchor="Passenger" w:history="1">
        <w:r w:rsidR="00927303" w:rsidRPr="00927303">
          <w:rPr>
            <w:rStyle w:val="Hyperlink"/>
            <w:sz w:val="24"/>
          </w:rPr>
          <w:t xml:space="preserve">FMCSA extend </w:t>
        </w:r>
        <w:r w:rsidR="002A3231">
          <w:rPr>
            <w:rStyle w:val="Hyperlink"/>
            <w:sz w:val="24"/>
          </w:rPr>
          <w:t>California</w:t>
        </w:r>
        <w:r w:rsidR="000E54C0">
          <w:rPr>
            <w:rStyle w:val="Hyperlink"/>
            <w:sz w:val="24"/>
          </w:rPr>
          <w:t>’</w:t>
        </w:r>
        <w:r w:rsidR="002A3231">
          <w:rPr>
            <w:rStyle w:val="Hyperlink"/>
            <w:sz w:val="24"/>
          </w:rPr>
          <w:t xml:space="preserve">s MRB </w:t>
        </w:r>
        <w:r w:rsidR="00927303" w:rsidRPr="00927303">
          <w:rPr>
            <w:rStyle w:val="Hyperlink"/>
            <w:sz w:val="24"/>
          </w:rPr>
          <w:t>preemption ruling to passenger carriers</w:t>
        </w:r>
      </w:hyperlink>
    </w:p>
    <w:p w:rsidR="00C75270" w:rsidRDefault="00FF61BD" w:rsidP="00C75270">
      <w:pPr>
        <w:rPr>
          <w:sz w:val="24"/>
          <w:szCs w:val="18"/>
        </w:rPr>
      </w:pPr>
      <w:hyperlink w:anchor="Crashes" w:history="1">
        <w:r w:rsidR="00C75270" w:rsidRPr="007046CE">
          <w:rPr>
            <w:rStyle w:val="Hyperlink"/>
            <w:sz w:val="24"/>
            <w:szCs w:val="18"/>
          </w:rPr>
          <w:t>FMCSA seeks feedback on a new study of large truck crashes</w:t>
        </w:r>
      </w:hyperlink>
    </w:p>
    <w:p w:rsidR="007046CE" w:rsidRPr="007046CE" w:rsidRDefault="00FF61BD" w:rsidP="00C75270">
      <w:pPr>
        <w:rPr>
          <w:sz w:val="24"/>
          <w:szCs w:val="18"/>
        </w:rPr>
      </w:pPr>
      <w:hyperlink w:anchor="Vision" w:history="1">
        <w:r w:rsidR="007046CE" w:rsidRPr="00D87C59">
          <w:rPr>
            <w:rStyle w:val="Hyperlink"/>
            <w:sz w:val="24"/>
            <w:szCs w:val="18"/>
          </w:rPr>
          <w:t>Vision Systems gets exemption for cameras to replace rear-view mirrors</w:t>
        </w:r>
      </w:hyperlink>
    </w:p>
    <w:p w:rsidR="006560F7" w:rsidRDefault="00FF61BD">
      <w:pPr>
        <w:rPr>
          <w:rStyle w:val="Hyperlink"/>
          <w:sz w:val="24"/>
        </w:rPr>
      </w:pPr>
      <w:hyperlink w:anchor="Mirrorless" w:history="1">
        <w:r w:rsidR="006560F7" w:rsidRPr="006560F7">
          <w:rPr>
            <w:rStyle w:val="Hyperlink"/>
            <w:sz w:val="24"/>
          </w:rPr>
          <w:t>Firms seek exemption for mirror-replacement camera system</w:t>
        </w:r>
      </w:hyperlink>
    </w:p>
    <w:p w:rsidR="00653F5F" w:rsidRPr="00653F5F" w:rsidRDefault="00FF61BD" w:rsidP="00653F5F">
      <w:pPr>
        <w:rPr>
          <w:sz w:val="24"/>
          <w:szCs w:val="18"/>
        </w:rPr>
      </w:pPr>
      <w:hyperlink w:anchor="Interchange" w:history="1">
        <w:r w:rsidR="00653F5F" w:rsidRPr="00653F5F">
          <w:rPr>
            <w:rStyle w:val="Hyperlink"/>
            <w:sz w:val="24"/>
            <w:szCs w:val="18"/>
          </w:rPr>
          <w:t>Bus operations seek exemption from CMV interchange marking rules</w:t>
        </w:r>
      </w:hyperlink>
    </w:p>
    <w:p w:rsidR="006560F7" w:rsidRDefault="00FF61BD">
      <w:pPr>
        <w:rPr>
          <w:sz w:val="24"/>
        </w:rPr>
      </w:pPr>
      <w:hyperlink w:anchor="McKee" w:history="1">
        <w:r w:rsidR="006560F7" w:rsidRPr="006560F7">
          <w:rPr>
            <w:rStyle w:val="Hyperlink"/>
            <w:sz w:val="24"/>
          </w:rPr>
          <w:t>McKee Foods seeks renewal of split sleeper berth exemption</w:t>
        </w:r>
      </w:hyperlink>
    </w:p>
    <w:p w:rsidR="00653F5F" w:rsidRDefault="00653F5F" w:rsidP="00D619B2">
      <w:pPr>
        <w:rPr>
          <w:b/>
          <w:sz w:val="24"/>
          <w:szCs w:val="24"/>
        </w:rPr>
      </w:pPr>
    </w:p>
    <w:p w:rsidR="00D619B2" w:rsidRDefault="00392434" w:rsidP="00D619B2">
      <w:pPr>
        <w:rPr>
          <w:b/>
          <w:sz w:val="24"/>
          <w:szCs w:val="24"/>
        </w:rPr>
      </w:pPr>
      <w:r w:rsidRPr="001E7F18">
        <w:rPr>
          <w:b/>
          <w:sz w:val="24"/>
          <w:szCs w:val="24"/>
        </w:rPr>
        <w:t>Advocacy and Comment</w:t>
      </w:r>
    </w:p>
    <w:p w:rsidR="00FB3FD4" w:rsidRDefault="00FF61BD" w:rsidP="00FB3FD4">
      <w:hyperlink w:anchor="Advocacy" w:history="1">
        <w:r w:rsidR="00737821" w:rsidRPr="00737821">
          <w:rPr>
            <w:rStyle w:val="Hyperlink"/>
          </w:rPr>
          <w:t>Spotlight on the attack on the IC model and on the new large truck crash study</w:t>
        </w:r>
      </w:hyperlink>
    </w:p>
    <w:p w:rsidR="00737821" w:rsidRDefault="00737821" w:rsidP="00FB3FD4">
      <w:pPr>
        <w:rPr>
          <w:szCs w:val="16"/>
        </w:rPr>
      </w:pPr>
    </w:p>
    <w:p w:rsidR="00FB3FD4" w:rsidRPr="00F63DEA" w:rsidRDefault="00FF61BD" w:rsidP="00FB3FD4">
      <w:pPr>
        <w:rPr>
          <w:b/>
          <w:sz w:val="32"/>
          <w:szCs w:val="32"/>
        </w:rPr>
      </w:pPr>
      <w:bookmarkStart w:id="1" w:name="_GoBack"/>
      <w:bookmarkEnd w:id="1"/>
      <w:r w:rsidRPr="00FF61BD">
        <w:rPr>
          <w:noProof/>
        </w:rPr>
        <w:pict>
          <v:shapetype id="_x0000_t202" coordsize="21600,21600" o:spt="202" path="m,l,21600r21600,l21600,xe">
            <v:stroke joinstyle="miter"/>
            <v:path gradientshapeok="t" o:connecttype="rect"/>
          </v:shapetype>
          <v:shape id="Text Box 2" o:spid="_x0000_s1026" type="#_x0000_t202" style="position:absolute;margin-left:1.65pt;margin-top:19.4pt;width:60.75pt;height:27.4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" fillcolor="#7f7f7f [1612]">
            <v:textbox style="mso-fit-shape-to-text:t">
              <w:txbxContent>
                <w:p w:rsidR="0033039B" w:rsidRPr="00240D77" w:rsidRDefault="0033039B" w:rsidP="00FB3FD4">
                  <w:pPr>
                    <w:rPr>
                      <w:b/>
                      <w:color w:val="FFFFFF" w:themeColor="background1"/>
                      <w:sz w:val="32"/>
                      <w:szCs w:val="32"/>
                    </w:rPr>
                  </w:pPr>
                  <w:r>
                    <w:rPr>
                      <w:b/>
                      <w:color w:val="FFFFFF" w:themeColor="background1"/>
                      <w:sz w:val="32"/>
                      <w:szCs w:val="32"/>
                    </w:rPr>
                    <w:t>Courts</w:t>
                  </w:r>
                </w:p>
              </w:txbxContent>
            </v:textbox>
            <w10:wrap type="square"/>
          </v:shape>
        </w:pict>
      </w:r>
    </w:p>
    <w:p w:rsidR="00FB3FD4" w:rsidRDefault="00FB3FD4" w:rsidP="00FB3FD4">
      <w:pPr>
        <w:rPr>
          <w:sz w:val="16"/>
          <w:szCs w:val="16"/>
        </w:rPr>
      </w:pPr>
    </w:p>
    <w:p w:rsidR="00FB3FD4" w:rsidRDefault="00FB3FD4" w:rsidP="00FB3FD4">
      <w:pPr>
        <w:rPr>
          <w:sz w:val="16"/>
          <w:szCs w:val="16"/>
        </w:rPr>
      </w:pPr>
    </w:p>
    <w:p w:rsidR="00FB3FD4" w:rsidRDefault="00FB3FD4" w:rsidP="00FB3FD4">
      <w:pPr>
        <w:rPr>
          <w:sz w:val="16"/>
          <w:szCs w:val="16"/>
        </w:rPr>
      </w:pPr>
    </w:p>
    <w:p w:rsidR="00FB3FD4" w:rsidRDefault="00FB3FD4" w:rsidP="00FB3FD4">
      <w:pPr>
        <w:rPr>
          <w:szCs w:val="16"/>
        </w:rPr>
      </w:pPr>
    </w:p>
    <w:p w:rsidR="00FB3FD4" w:rsidRDefault="00FB3FD4" w:rsidP="00FB3FD4">
      <w:pPr>
        <w:rPr>
          <w:b/>
          <w:sz w:val="28"/>
          <w:szCs w:val="16"/>
        </w:rPr>
      </w:pPr>
      <w:bookmarkStart w:id="2" w:name="AB5"/>
      <w:bookmarkEnd w:id="2"/>
      <w:r>
        <w:rPr>
          <w:b/>
          <w:sz w:val="28"/>
          <w:szCs w:val="16"/>
        </w:rPr>
        <w:t xml:space="preserve">Trucking </w:t>
      </w:r>
      <w:r w:rsidR="00BE33FE">
        <w:rPr>
          <w:b/>
          <w:sz w:val="28"/>
          <w:szCs w:val="16"/>
        </w:rPr>
        <w:t xml:space="preserve">wins </w:t>
      </w:r>
      <w:r w:rsidR="00CA2458">
        <w:rPr>
          <w:b/>
          <w:sz w:val="28"/>
          <w:szCs w:val="16"/>
        </w:rPr>
        <w:t xml:space="preserve">more court victories on </w:t>
      </w:r>
      <w:r w:rsidR="00D45271">
        <w:rPr>
          <w:b/>
          <w:sz w:val="28"/>
          <w:szCs w:val="16"/>
        </w:rPr>
        <w:t>California</w:t>
      </w:r>
      <w:r w:rsidR="000E54C0">
        <w:rPr>
          <w:b/>
          <w:sz w:val="28"/>
          <w:szCs w:val="16"/>
        </w:rPr>
        <w:t>’</w:t>
      </w:r>
      <w:r w:rsidR="00D45271">
        <w:rPr>
          <w:b/>
          <w:sz w:val="28"/>
          <w:szCs w:val="16"/>
        </w:rPr>
        <w:t xml:space="preserve">s </w:t>
      </w:r>
      <w:r>
        <w:rPr>
          <w:b/>
          <w:sz w:val="28"/>
          <w:szCs w:val="16"/>
        </w:rPr>
        <w:t>A</w:t>
      </w:r>
      <w:r w:rsidRPr="0072723A">
        <w:rPr>
          <w:b/>
          <w:sz w:val="28"/>
          <w:szCs w:val="16"/>
        </w:rPr>
        <w:t>B 5</w:t>
      </w:r>
    </w:p>
    <w:p w:rsidR="00D45DCF" w:rsidRDefault="00CA2458" w:rsidP="00D45271">
      <w:pPr>
        <w:rPr>
          <w:szCs w:val="16"/>
        </w:rPr>
      </w:pPr>
      <w:r>
        <w:rPr>
          <w:szCs w:val="16"/>
        </w:rPr>
        <w:t xml:space="preserve">The federal judge who had issued a temporary restraining order (TRO) on December 31 </w:t>
      </w:r>
      <w:r w:rsidR="00D45271">
        <w:rPr>
          <w:szCs w:val="16"/>
        </w:rPr>
        <w:t xml:space="preserve">barring California from enforcing </w:t>
      </w:r>
      <w:r>
        <w:rPr>
          <w:szCs w:val="16"/>
        </w:rPr>
        <w:t xml:space="preserve">the controversial </w:t>
      </w:r>
      <w:r w:rsidR="00907CB4">
        <w:rPr>
          <w:szCs w:val="16"/>
        </w:rPr>
        <w:t>AB 5</w:t>
      </w:r>
      <w:r>
        <w:rPr>
          <w:szCs w:val="16"/>
        </w:rPr>
        <w:t xml:space="preserve"> law </w:t>
      </w:r>
      <w:r w:rsidR="005F22A1">
        <w:rPr>
          <w:szCs w:val="16"/>
        </w:rPr>
        <w:t xml:space="preserve">against </w:t>
      </w:r>
      <w:r w:rsidR="00907CB4">
        <w:rPr>
          <w:szCs w:val="16"/>
        </w:rPr>
        <w:t>any motor carrier operating in the state</w:t>
      </w:r>
      <w:r>
        <w:rPr>
          <w:szCs w:val="16"/>
        </w:rPr>
        <w:t xml:space="preserve"> extended the prohibition on January 16 </w:t>
      </w:r>
      <w:r w:rsidR="004A0776">
        <w:rPr>
          <w:szCs w:val="16"/>
        </w:rPr>
        <w:t xml:space="preserve">by </w:t>
      </w:r>
      <w:r>
        <w:rPr>
          <w:szCs w:val="16"/>
        </w:rPr>
        <w:t xml:space="preserve">issuing the preliminary injunction that had been requested by the </w:t>
      </w:r>
      <w:r w:rsidR="00EF3BFD">
        <w:rPr>
          <w:szCs w:val="16"/>
        </w:rPr>
        <w:t>California Trucking Association</w:t>
      </w:r>
      <w:r>
        <w:rPr>
          <w:szCs w:val="16"/>
        </w:rPr>
        <w:t>.</w:t>
      </w:r>
      <w:r w:rsidR="009B71F8">
        <w:rPr>
          <w:szCs w:val="16"/>
        </w:rPr>
        <w:t xml:space="preserve"> In late January, the State of California and the Teamsters union separately filed appeals of the preliminary injunction to the U.S. Court of Appeals for the Ninth Circuit.</w:t>
      </w:r>
    </w:p>
    <w:p w:rsidR="00907CB4" w:rsidRDefault="00D45DCF" w:rsidP="00D45DCF">
      <w:pPr>
        <w:ind w:firstLine="720"/>
        <w:rPr>
          <w:szCs w:val="16"/>
        </w:rPr>
      </w:pPr>
      <w:r>
        <w:rPr>
          <w:szCs w:val="16"/>
        </w:rPr>
        <w:t xml:space="preserve">In a separate case, a Los Angeles Superior Court judge </w:t>
      </w:r>
      <w:r w:rsidR="00B44B0E">
        <w:rPr>
          <w:szCs w:val="16"/>
        </w:rPr>
        <w:t xml:space="preserve">on January 8 </w:t>
      </w:r>
      <w:r>
        <w:rPr>
          <w:szCs w:val="16"/>
        </w:rPr>
        <w:t>also ruled that state regulation on carriers</w:t>
      </w:r>
      <w:r w:rsidR="000E54C0">
        <w:rPr>
          <w:szCs w:val="16"/>
        </w:rPr>
        <w:t>’</w:t>
      </w:r>
      <w:r>
        <w:rPr>
          <w:szCs w:val="16"/>
        </w:rPr>
        <w:t xml:space="preserve"> use of independent contractors was preempted by the Federal A</w:t>
      </w:r>
      <w:r w:rsidRPr="00D45271">
        <w:rPr>
          <w:szCs w:val="16"/>
        </w:rPr>
        <w:t>viation Administration Authorization Act of 1994 (FAAAA)</w:t>
      </w:r>
      <w:r>
        <w:rPr>
          <w:szCs w:val="16"/>
        </w:rPr>
        <w:t>, which bars states from regulating freight carriers</w:t>
      </w:r>
      <w:r w:rsidR="000E54C0">
        <w:rPr>
          <w:szCs w:val="16"/>
        </w:rPr>
        <w:t>’</w:t>
      </w:r>
      <w:r>
        <w:rPr>
          <w:szCs w:val="16"/>
        </w:rPr>
        <w:t xml:space="preserve"> prices, routes, or services. The Superior Court ruling from Judge William Highberger was the </w:t>
      </w:r>
      <w:r w:rsidR="00B44B0E">
        <w:rPr>
          <w:szCs w:val="16"/>
        </w:rPr>
        <w:t>court</w:t>
      </w:r>
      <w:r w:rsidR="000E54C0">
        <w:rPr>
          <w:szCs w:val="16"/>
        </w:rPr>
        <w:t>’</w:t>
      </w:r>
      <w:r>
        <w:rPr>
          <w:szCs w:val="16"/>
        </w:rPr>
        <w:t xml:space="preserve">s final decision in a case that began before </w:t>
      </w:r>
      <w:r>
        <w:rPr>
          <w:szCs w:val="16"/>
        </w:rPr>
        <w:lastRenderedPageBreak/>
        <w:t xml:space="preserve">enactment of AB 5 and stemmed from the April 2018 Dynamex decision, which </w:t>
      </w:r>
      <w:r w:rsidR="009B71F8">
        <w:rPr>
          <w:szCs w:val="16"/>
        </w:rPr>
        <w:t>basically</w:t>
      </w:r>
      <w:r>
        <w:rPr>
          <w:szCs w:val="16"/>
        </w:rPr>
        <w:t xml:space="preserve"> was codified into state law by AB</w:t>
      </w:r>
      <w:r w:rsidR="009B71F8">
        <w:rPr>
          <w:szCs w:val="16"/>
        </w:rPr>
        <w:t xml:space="preserve"> 5</w:t>
      </w:r>
      <w:r>
        <w:rPr>
          <w:szCs w:val="16"/>
        </w:rPr>
        <w:t>.</w:t>
      </w:r>
    </w:p>
    <w:p w:rsidR="009B71F8" w:rsidRDefault="009B71F8" w:rsidP="00D45DCF">
      <w:pPr>
        <w:ind w:firstLine="720"/>
        <w:rPr>
          <w:szCs w:val="16"/>
        </w:rPr>
      </w:pPr>
      <w:r w:rsidRPr="009B71F8">
        <w:rPr>
          <w:szCs w:val="16"/>
        </w:rPr>
        <w:t>In issuing the preliminary injunction on AB 5</w:t>
      </w:r>
      <w:r>
        <w:rPr>
          <w:szCs w:val="16"/>
        </w:rPr>
        <w:t>’s application to motor carriers</w:t>
      </w:r>
      <w:r w:rsidRPr="009B71F8">
        <w:rPr>
          <w:szCs w:val="16"/>
        </w:rPr>
        <w:t xml:space="preserve">, U.S. District Judge Roger Benitez said a major flaw in AB 5 is that it does not provide for any alternative to the strict ABC test </w:t>
      </w:r>
      <w:r w:rsidR="004A0776">
        <w:rPr>
          <w:szCs w:val="16"/>
        </w:rPr>
        <w:t>for e</w:t>
      </w:r>
      <w:r w:rsidRPr="009B71F8">
        <w:rPr>
          <w:szCs w:val="16"/>
        </w:rPr>
        <w:t>stablish</w:t>
      </w:r>
      <w:r w:rsidR="004A0776">
        <w:rPr>
          <w:szCs w:val="16"/>
        </w:rPr>
        <w:t>ing</w:t>
      </w:r>
      <w:r w:rsidRPr="009B71F8">
        <w:rPr>
          <w:szCs w:val="16"/>
        </w:rPr>
        <w:t xml:space="preserve"> an independent contractor relationship. The case law shows that "the FAAAA likely preempts 'an all or nothing' state law like AB5 that categorically prevents motor carriers from exercising their freedom to choose between using independent contractors or employees</w:t>
      </w:r>
      <w:r>
        <w:rPr>
          <w:szCs w:val="16"/>
        </w:rPr>
        <w:t xml:space="preserve">,” Benitez ruled. </w:t>
      </w:r>
      <w:r w:rsidR="00B44B0E">
        <w:rPr>
          <w:szCs w:val="16"/>
        </w:rPr>
        <w:t>Judge Benitez also noted Judge Highberger’s January 8 ruling, saying that the only other court so far to rule on AB 5 as it applied to motor carriers agreed that the state law was preempted by FAAAA. He also noted that other courts considering the California ABC test under Dynamex but before AB 5 likewise concluded that FAAAA preempts the B prong of the state’s ABC test.</w:t>
      </w:r>
    </w:p>
    <w:p w:rsidR="00B44B0E" w:rsidRDefault="007D02D8" w:rsidP="00D45DCF">
      <w:pPr>
        <w:ind w:firstLine="720"/>
        <w:rPr>
          <w:szCs w:val="16"/>
        </w:rPr>
      </w:pPr>
      <w:r>
        <w:rPr>
          <w:szCs w:val="16"/>
        </w:rPr>
        <w:t xml:space="preserve">Judge Benitez acknowledged that </w:t>
      </w:r>
      <w:r w:rsidR="00B44B0E" w:rsidRPr="00B44B0E">
        <w:rPr>
          <w:szCs w:val="16"/>
        </w:rPr>
        <w:t xml:space="preserve">FAAAA preemption is </w:t>
      </w:r>
      <w:r>
        <w:rPr>
          <w:szCs w:val="16"/>
        </w:rPr>
        <w:t>“</w:t>
      </w:r>
      <w:r w:rsidR="00B44B0E" w:rsidRPr="00B44B0E">
        <w:rPr>
          <w:szCs w:val="16"/>
        </w:rPr>
        <w:t>not so broad that the sky is the limit</w:t>
      </w:r>
      <w:r>
        <w:rPr>
          <w:szCs w:val="16"/>
        </w:rPr>
        <w:t xml:space="preserve">.” For example, </w:t>
      </w:r>
      <w:r w:rsidR="00B44B0E" w:rsidRPr="00B44B0E">
        <w:rPr>
          <w:szCs w:val="16"/>
        </w:rPr>
        <w:t xml:space="preserve">states </w:t>
      </w:r>
      <w:r>
        <w:rPr>
          <w:szCs w:val="16"/>
        </w:rPr>
        <w:t xml:space="preserve">can execute their </w:t>
      </w:r>
      <w:r w:rsidR="00B44B0E" w:rsidRPr="00B44B0E">
        <w:rPr>
          <w:szCs w:val="16"/>
        </w:rPr>
        <w:t>police power with laws that do not significantly impact rates, routes, or services</w:t>
      </w:r>
      <w:r>
        <w:rPr>
          <w:szCs w:val="16"/>
        </w:rPr>
        <w:t>, he said</w:t>
      </w:r>
      <w:r w:rsidR="00B44B0E" w:rsidRPr="00B44B0E">
        <w:rPr>
          <w:szCs w:val="16"/>
        </w:rPr>
        <w:t xml:space="preserve">. </w:t>
      </w:r>
      <w:r>
        <w:rPr>
          <w:szCs w:val="16"/>
        </w:rPr>
        <w:t>“</w:t>
      </w:r>
      <w:r w:rsidR="00B44B0E" w:rsidRPr="00B44B0E">
        <w:rPr>
          <w:szCs w:val="16"/>
        </w:rPr>
        <w:t>Here, however, there is little question that the State of California has encroached on Congress’ territory by eliminating motor carriers’ choice to use independent contractor drivers, a choice at the very heart of interstate trucking. In so doing, California disregards Congress’ intent to deregulate interstate trucking, instead adopting a law that produces the patchwork of state regulations Congress sought to prevent. With AB5, California runs off the road and into the preemption ditch of the FAAA</w:t>
      </w:r>
      <w:r>
        <w:rPr>
          <w:szCs w:val="16"/>
        </w:rPr>
        <w:t>A.</w:t>
      </w:r>
      <w:r w:rsidR="004A0776">
        <w:rPr>
          <w:szCs w:val="16"/>
        </w:rPr>
        <w:t>”</w:t>
      </w:r>
    </w:p>
    <w:p w:rsidR="008B55BC" w:rsidRDefault="00615A42" w:rsidP="00B43C2A">
      <w:pPr>
        <w:ind w:firstLine="720"/>
        <w:rPr>
          <w:szCs w:val="16"/>
        </w:rPr>
      </w:pPr>
      <w:r>
        <w:rPr>
          <w:szCs w:val="16"/>
        </w:rPr>
        <w:t xml:space="preserve">For </w:t>
      </w:r>
      <w:r w:rsidR="006872AE">
        <w:rPr>
          <w:szCs w:val="16"/>
        </w:rPr>
        <w:t>U.S. District J</w:t>
      </w:r>
      <w:r>
        <w:rPr>
          <w:szCs w:val="16"/>
        </w:rPr>
        <w:t>udge</w:t>
      </w:r>
      <w:r w:rsidR="006872AE">
        <w:rPr>
          <w:szCs w:val="16"/>
        </w:rPr>
        <w:t xml:space="preserve"> Benitez</w:t>
      </w:r>
      <w:r w:rsidR="000E54C0">
        <w:rPr>
          <w:szCs w:val="16"/>
        </w:rPr>
        <w:t>’</w:t>
      </w:r>
      <w:r>
        <w:rPr>
          <w:szCs w:val="16"/>
        </w:rPr>
        <w:t xml:space="preserve">s order and related information, visit </w:t>
      </w:r>
      <w:hyperlink r:id="rId8" w:history="1">
        <w:r w:rsidRPr="00634D79">
          <w:rPr>
            <w:rStyle w:val="Hyperlink"/>
            <w:szCs w:val="16"/>
          </w:rPr>
          <w:t>https://www.caltrux.org/ab-5-faq</w:t>
        </w:r>
      </w:hyperlink>
      <w:r w:rsidR="00B71C9E">
        <w:rPr>
          <w:szCs w:val="16"/>
        </w:rPr>
        <w:t>.</w:t>
      </w:r>
    </w:p>
    <w:p w:rsidR="00B43C2A" w:rsidRPr="00B43C2A" w:rsidRDefault="00B43C2A" w:rsidP="00653F5F">
      <w:pPr>
        <w:rPr>
          <w:b/>
        </w:rPr>
      </w:pPr>
      <w:bookmarkStart w:id="3" w:name="WSTA"/>
      <w:bookmarkEnd w:id="3"/>
    </w:p>
    <w:p w:rsidR="00653F5F" w:rsidRPr="00F63DEA" w:rsidRDefault="00FF61BD" w:rsidP="00653F5F">
      <w:pPr>
        <w:rPr>
          <w:b/>
          <w:sz w:val="32"/>
          <w:szCs w:val="32"/>
        </w:rPr>
      </w:pPr>
      <w:r w:rsidRPr="00FF61BD">
        <w:rPr>
          <w:noProof/>
        </w:rPr>
        <w:pict>
          <v:shape id="_x0000_s1027" type="#_x0000_t202" style="position:absolute;margin-left:0;margin-top:23.55pt;width:88.5pt;height:27.45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" fillcolor="#7f7f7f">
            <v:textbox style="mso-fit-shape-to-text:t">
              <w:txbxContent>
                <w:p w:rsidR="00653F5F" w:rsidRPr="00240D77" w:rsidRDefault="00653F5F" w:rsidP="00653F5F">
                  <w:pPr>
                    <w:rPr>
                      <w:b/>
                      <w:color w:val="FFFFFF" w:themeColor="background1"/>
                      <w:sz w:val="32"/>
                      <w:szCs w:val="32"/>
                    </w:rPr>
                  </w:pPr>
                  <w:r>
                    <w:rPr>
                      <w:b/>
                      <w:color w:val="FFFFFF" w:themeColor="background1"/>
                      <w:sz w:val="32"/>
                      <w:szCs w:val="32"/>
                    </w:rPr>
                    <w:t>Legislation</w:t>
                  </w:r>
                </w:p>
              </w:txbxContent>
            </v:textbox>
            <w10:wrap type="square"/>
          </v:shape>
        </w:pict>
      </w:r>
    </w:p>
    <w:p w:rsidR="00653F5F" w:rsidRDefault="00653F5F" w:rsidP="00653F5F">
      <w:pPr>
        <w:rPr>
          <w:sz w:val="16"/>
          <w:szCs w:val="16"/>
        </w:rPr>
      </w:pPr>
    </w:p>
    <w:p w:rsidR="00653F5F" w:rsidRDefault="00653F5F" w:rsidP="00653F5F">
      <w:pPr>
        <w:rPr>
          <w:sz w:val="16"/>
          <w:szCs w:val="16"/>
        </w:rPr>
      </w:pPr>
    </w:p>
    <w:p w:rsidR="00653F5F" w:rsidRDefault="00653F5F" w:rsidP="00653F5F">
      <w:pPr>
        <w:rPr>
          <w:sz w:val="16"/>
          <w:szCs w:val="16"/>
        </w:rPr>
      </w:pPr>
    </w:p>
    <w:p w:rsidR="00653F5F" w:rsidRDefault="00653F5F" w:rsidP="00653F5F">
      <w:pPr>
        <w:rPr>
          <w:sz w:val="16"/>
          <w:szCs w:val="16"/>
        </w:rPr>
      </w:pPr>
    </w:p>
    <w:p w:rsidR="00653F5F" w:rsidRDefault="00653F5F" w:rsidP="00653F5F">
      <w:pPr>
        <w:rPr>
          <w:sz w:val="16"/>
          <w:szCs w:val="16"/>
        </w:rPr>
      </w:pPr>
    </w:p>
    <w:p w:rsidR="00653F5F" w:rsidRPr="007A1173" w:rsidRDefault="00343A04" w:rsidP="00653F5F">
      <w:pPr>
        <w:rPr>
          <w:b/>
          <w:sz w:val="28"/>
          <w:szCs w:val="16"/>
        </w:rPr>
      </w:pPr>
      <w:bookmarkStart w:id="4" w:name="NewJersey"/>
      <w:bookmarkEnd w:id="4"/>
      <w:r w:rsidRPr="007A1173">
        <w:rPr>
          <w:b/>
          <w:sz w:val="28"/>
          <w:szCs w:val="16"/>
        </w:rPr>
        <w:t xml:space="preserve">One New Jersey </w:t>
      </w:r>
      <w:r w:rsidR="00653F5F" w:rsidRPr="007A1173">
        <w:rPr>
          <w:b/>
          <w:sz w:val="28"/>
          <w:szCs w:val="16"/>
        </w:rPr>
        <w:t xml:space="preserve">independent contractor </w:t>
      </w:r>
      <w:r w:rsidRPr="007A1173">
        <w:rPr>
          <w:b/>
          <w:sz w:val="28"/>
          <w:szCs w:val="16"/>
        </w:rPr>
        <w:t>bill dies; five others become law</w:t>
      </w:r>
    </w:p>
    <w:p w:rsidR="00343A04" w:rsidRDefault="00653F5F" w:rsidP="00653F5F">
      <w:pPr>
        <w:rPr>
          <w:szCs w:val="16"/>
        </w:rPr>
      </w:pPr>
      <w:r w:rsidRPr="007A1173">
        <w:rPr>
          <w:szCs w:val="16"/>
        </w:rPr>
        <w:t xml:space="preserve">Legislation (S4204) </w:t>
      </w:r>
      <w:r w:rsidR="00343A04" w:rsidRPr="007A1173">
        <w:rPr>
          <w:szCs w:val="16"/>
        </w:rPr>
        <w:t xml:space="preserve">similar to California’s AB </w:t>
      </w:r>
      <w:r w:rsidR="007A1173" w:rsidRPr="007A1173">
        <w:rPr>
          <w:szCs w:val="16"/>
        </w:rPr>
        <w:t xml:space="preserve">5 </w:t>
      </w:r>
      <w:r w:rsidR="00343A04" w:rsidRPr="007A1173">
        <w:rPr>
          <w:szCs w:val="16"/>
        </w:rPr>
        <w:t xml:space="preserve">that had been pending </w:t>
      </w:r>
      <w:r w:rsidRPr="007A1173">
        <w:rPr>
          <w:szCs w:val="16"/>
        </w:rPr>
        <w:t xml:space="preserve">in </w:t>
      </w:r>
      <w:r w:rsidR="00343A04" w:rsidRPr="007A1173">
        <w:rPr>
          <w:szCs w:val="16"/>
        </w:rPr>
        <w:t xml:space="preserve">the </w:t>
      </w:r>
      <w:r w:rsidRPr="007A1173">
        <w:rPr>
          <w:szCs w:val="16"/>
        </w:rPr>
        <w:t xml:space="preserve">New Jersey </w:t>
      </w:r>
      <w:r w:rsidR="00343A04" w:rsidRPr="007A1173">
        <w:rPr>
          <w:szCs w:val="16"/>
        </w:rPr>
        <w:t>legislature died at the end of the legislative session, but</w:t>
      </w:r>
      <w:r w:rsidR="00350215" w:rsidRPr="007A1173">
        <w:rPr>
          <w:szCs w:val="16"/>
        </w:rPr>
        <w:t xml:space="preserve"> five other bills that could make it </w:t>
      </w:r>
      <w:r w:rsidR="007A1173" w:rsidRPr="007A1173">
        <w:rPr>
          <w:szCs w:val="16"/>
        </w:rPr>
        <w:t>tougher in practice to use independent contract</w:t>
      </w:r>
      <w:r w:rsidR="004A0776">
        <w:rPr>
          <w:szCs w:val="16"/>
        </w:rPr>
        <w:t>or</w:t>
      </w:r>
      <w:r w:rsidR="007A1173" w:rsidRPr="007A1173">
        <w:rPr>
          <w:szCs w:val="16"/>
        </w:rPr>
        <w:t xml:space="preserve">s passed the legislature and were signed into law on January 20 by Gov. Phil Murphy. </w:t>
      </w:r>
      <w:r w:rsidR="007B106A">
        <w:rPr>
          <w:szCs w:val="16"/>
        </w:rPr>
        <w:t xml:space="preserve">The five bills </w:t>
      </w:r>
      <w:r w:rsidR="004A0776">
        <w:rPr>
          <w:szCs w:val="16"/>
        </w:rPr>
        <w:t xml:space="preserve">enacted </w:t>
      </w:r>
      <w:r w:rsidR="007B106A">
        <w:rPr>
          <w:szCs w:val="16"/>
        </w:rPr>
        <w:t>are:</w:t>
      </w:r>
    </w:p>
    <w:p w:rsidR="007B106A" w:rsidRPr="004739E5" w:rsidRDefault="007B106A" w:rsidP="004739E5">
      <w:pPr>
        <w:pStyle w:val="ListParagraph"/>
        <w:numPr>
          <w:ilvl w:val="0"/>
          <w:numId w:val="22"/>
        </w:numPr>
        <w:rPr>
          <w:szCs w:val="16"/>
        </w:rPr>
      </w:pPr>
      <w:r w:rsidRPr="004739E5">
        <w:rPr>
          <w:b/>
          <w:bCs/>
          <w:szCs w:val="16"/>
        </w:rPr>
        <w:t>A5838</w:t>
      </w:r>
      <w:r w:rsidRPr="004739E5">
        <w:rPr>
          <w:szCs w:val="16"/>
        </w:rPr>
        <w:t xml:space="preserve"> – Allows the Commissioner of Labor and Workforce Development</w:t>
      </w:r>
      <w:r w:rsidR="00150154" w:rsidRPr="004739E5">
        <w:rPr>
          <w:szCs w:val="16"/>
        </w:rPr>
        <w:t xml:space="preserve"> (“commissioner”)</w:t>
      </w:r>
      <w:r w:rsidRPr="004739E5">
        <w:rPr>
          <w:szCs w:val="16"/>
        </w:rPr>
        <w:t xml:space="preserve"> to issue a stop-work order against any employer </w:t>
      </w:r>
      <w:r w:rsidR="004A0776">
        <w:rPr>
          <w:szCs w:val="16"/>
        </w:rPr>
        <w:t xml:space="preserve">that the </w:t>
      </w:r>
      <w:r w:rsidRPr="004739E5">
        <w:rPr>
          <w:szCs w:val="16"/>
        </w:rPr>
        <w:t xml:space="preserve">commissioner </w:t>
      </w:r>
      <w:r w:rsidR="004A0776">
        <w:rPr>
          <w:szCs w:val="16"/>
        </w:rPr>
        <w:t xml:space="preserve">deems </w:t>
      </w:r>
      <w:r w:rsidRPr="004739E5">
        <w:rPr>
          <w:szCs w:val="16"/>
        </w:rPr>
        <w:t xml:space="preserve">to be in violation of any state wage, benefit and tax law. The commissioner would have to provide at least seven days' notice, but the employer would have to appeal the notification </w:t>
      </w:r>
      <w:r w:rsidR="004A0776">
        <w:rPr>
          <w:szCs w:val="16"/>
        </w:rPr>
        <w:t xml:space="preserve">administratively </w:t>
      </w:r>
      <w:r w:rsidRPr="004739E5">
        <w:rPr>
          <w:szCs w:val="16"/>
        </w:rPr>
        <w:t>within 72 hours.</w:t>
      </w:r>
    </w:p>
    <w:p w:rsidR="00150154" w:rsidRDefault="00150154" w:rsidP="004739E5">
      <w:pPr>
        <w:pStyle w:val="ListParagraph"/>
        <w:numPr>
          <w:ilvl w:val="0"/>
          <w:numId w:val="22"/>
        </w:numPr>
        <w:rPr>
          <w:szCs w:val="16"/>
        </w:rPr>
      </w:pPr>
      <w:r w:rsidRPr="004739E5">
        <w:rPr>
          <w:b/>
          <w:bCs/>
          <w:szCs w:val="16"/>
        </w:rPr>
        <w:t>A5839</w:t>
      </w:r>
      <w:r w:rsidRPr="004739E5">
        <w:rPr>
          <w:szCs w:val="16"/>
        </w:rPr>
        <w:t xml:space="preserve"> – </w:t>
      </w:r>
      <w:r w:rsidR="004739E5" w:rsidRPr="004739E5">
        <w:rPr>
          <w:szCs w:val="16"/>
        </w:rPr>
        <w:t>Allows the commissioner to impose penalties in the case of a violation of a state wage, benefit and tax law in connection with failing to properly classify employees. Possible penalties include a "misclassification penalty" up to $250 for a first violation and up to $1,000 per misclassified employee for each subsequent violation. In addition, the employer could have to pay each misclassified worker up to 5% of the worker's gross earnings over the previous 12 months.</w:t>
      </w:r>
    </w:p>
    <w:p w:rsidR="00A669F8" w:rsidRDefault="00A669F8" w:rsidP="004739E5">
      <w:pPr>
        <w:pStyle w:val="ListParagraph"/>
        <w:numPr>
          <w:ilvl w:val="0"/>
          <w:numId w:val="22"/>
        </w:numPr>
        <w:rPr>
          <w:szCs w:val="16"/>
        </w:rPr>
      </w:pPr>
      <w:r>
        <w:rPr>
          <w:b/>
          <w:bCs/>
          <w:szCs w:val="16"/>
        </w:rPr>
        <w:t xml:space="preserve">A5840 </w:t>
      </w:r>
      <w:r>
        <w:rPr>
          <w:szCs w:val="16"/>
        </w:rPr>
        <w:t xml:space="preserve">– </w:t>
      </w:r>
      <w:r w:rsidRPr="00A669F8">
        <w:rPr>
          <w:szCs w:val="16"/>
        </w:rPr>
        <w:t xml:space="preserve">Makes any client employer and any labor contractor providing workers to the client employer subject to joint and several liability and shared civil legal responsibility for any violations of the provisions of </w:t>
      </w:r>
      <w:r>
        <w:rPr>
          <w:szCs w:val="16"/>
        </w:rPr>
        <w:t>s</w:t>
      </w:r>
      <w:r w:rsidRPr="00A669F8">
        <w:rPr>
          <w:szCs w:val="16"/>
        </w:rPr>
        <w:t>tate employer tax laws, including provisions of those laws concerning the misclassification of workers.</w:t>
      </w:r>
    </w:p>
    <w:p w:rsidR="00A669F8" w:rsidRDefault="00A669F8" w:rsidP="004739E5">
      <w:pPr>
        <w:pStyle w:val="ListParagraph"/>
        <w:numPr>
          <w:ilvl w:val="0"/>
          <w:numId w:val="22"/>
        </w:numPr>
        <w:rPr>
          <w:szCs w:val="16"/>
        </w:rPr>
      </w:pPr>
      <w:r>
        <w:rPr>
          <w:b/>
          <w:bCs/>
          <w:szCs w:val="16"/>
        </w:rPr>
        <w:t xml:space="preserve">A5843 </w:t>
      </w:r>
      <w:r w:rsidRPr="00A669F8">
        <w:rPr>
          <w:szCs w:val="16"/>
        </w:rPr>
        <w:t>-Requires employers to post notice</w:t>
      </w:r>
      <w:r w:rsidR="004A0776">
        <w:rPr>
          <w:szCs w:val="16"/>
        </w:rPr>
        <w:t>s</w:t>
      </w:r>
      <w:r w:rsidRPr="00A669F8">
        <w:rPr>
          <w:szCs w:val="16"/>
        </w:rPr>
        <w:t xml:space="preserve"> regarding employee misclassification, explaining (1) the prohibition against employers misclassifying employees; (2) the standard that is applied to determine whether one is an employee or an independent contractor; (2) the benefits and protections to which an employee is entitled under state wage, benefit and tax laws; (4) the remedies under New Jersey law to which workers affected by misclassification may be entitled; and (5) how a worker or a worker’s </w:t>
      </w:r>
      <w:r w:rsidRPr="00A669F8">
        <w:rPr>
          <w:szCs w:val="16"/>
        </w:rPr>
        <w:lastRenderedPageBreak/>
        <w:t>authorized representative may contact a representative of the commissioner to provide information to, or file a complaint with, the representative regarding possible worker misclassification. Employers also are explicitly prohibited from discharging or discriminating against an employee because the employee has made an inquiry or complaint regarding possible misclassification.</w:t>
      </w:r>
    </w:p>
    <w:p w:rsidR="00250E89" w:rsidRPr="00250E89" w:rsidRDefault="00250E89" w:rsidP="0082717C">
      <w:pPr>
        <w:pStyle w:val="ListParagraph"/>
        <w:numPr>
          <w:ilvl w:val="0"/>
          <w:numId w:val="22"/>
        </w:numPr>
        <w:rPr>
          <w:szCs w:val="16"/>
        </w:rPr>
      </w:pPr>
      <w:r w:rsidRPr="00250E89">
        <w:rPr>
          <w:b/>
          <w:bCs/>
          <w:szCs w:val="16"/>
        </w:rPr>
        <w:t xml:space="preserve">S4228 </w:t>
      </w:r>
      <w:r w:rsidRPr="00250E89">
        <w:rPr>
          <w:szCs w:val="16"/>
        </w:rPr>
        <w:t>– Authorizes the Division of Taxation within the Department of the Treasury to share with the Department of Labor and Workforce Development any information, including, but not limited to, tax information statements, reports, audit files,returns, or reports of any investigation.</w:t>
      </w:r>
      <w:r>
        <w:rPr>
          <w:szCs w:val="16"/>
        </w:rPr>
        <w:t xml:space="preserve"> Having access to that type of information will make it easier for the commissioner to target employers for state law violations, including misclassification.</w:t>
      </w:r>
    </w:p>
    <w:p w:rsidR="00653F5F" w:rsidRDefault="00653F5F" w:rsidP="007E11A1">
      <w:pPr>
        <w:ind w:firstLine="720"/>
        <w:rPr>
          <w:szCs w:val="16"/>
        </w:rPr>
      </w:pPr>
      <w:r w:rsidRPr="007A1173">
        <w:rPr>
          <w:szCs w:val="16"/>
        </w:rPr>
        <w:t xml:space="preserve">For more information on </w:t>
      </w:r>
      <w:r w:rsidR="007A1173" w:rsidRPr="007A1173">
        <w:rPr>
          <w:szCs w:val="16"/>
        </w:rPr>
        <w:t xml:space="preserve">each </w:t>
      </w:r>
      <w:r w:rsidRPr="007A1173">
        <w:rPr>
          <w:szCs w:val="16"/>
        </w:rPr>
        <w:t xml:space="preserve">bill, visit </w:t>
      </w:r>
      <w:hyperlink r:id="rId9" w:history="1">
        <w:r w:rsidRPr="007A1173">
          <w:rPr>
            <w:rStyle w:val="Hyperlink"/>
            <w:szCs w:val="16"/>
          </w:rPr>
          <w:t>https://www.njleg.state.nj.us</w:t>
        </w:r>
      </w:hyperlink>
      <w:r w:rsidR="007E11A1">
        <w:rPr>
          <w:szCs w:val="16"/>
        </w:rPr>
        <w:t xml:space="preserve">, select </w:t>
      </w:r>
      <w:r w:rsidR="004A0776">
        <w:rPr>
          <w:szCs w:val="16"/>
        </w:rPr>
        <w:t>“</w:t>
      </w:r>
      <w:r w:rsidR="007E11A1">
        <w:rPr>
          <w:szCs w:val="16"/>
        </w:rPr>
        <w:t>2018-2019</w:t>
      </w:r>
      <w:r w:rsidR="004A0776">
        <w:rPr>
          <w:szCs w:val="16"/>
        </w:rPr>
        <w:t>” under “LegislativeS</w:t>
      </w:r>
      <w:r w:rsidR="007E11A1">
        <w:rPr>
          <w:szCs w:val="16"/>
        </w:rPr>
        <w:t>ession,</w:t>
      </w:r>
      <w:r w:rsidR="004A0776">
        <w:rPr>
          <w:szCs w:val="16"/>
        </w:rPr>
        <w:t>”</w:t>
      </w:r>
      <w:r w:rsidR="007E11A1">
        <w:rPr>
          <w:szCs w:val="16"/>
        </w:rPr>
        <w:t xml:space="preserve"> and </w:t>
      </w:r>
      <w:r w:rsidRPr="007A1173">
        <w:rPr>
          <w:szCs w:val="16"/>
        </w:rPr>
        <w:t xml:space="preserve">search </w:t>
      </w:r>
      <w:r w:rsidR="007A1173" w:rsidRPr="007A1173">
        <w:rPr>
          <w:szCs w:val="16"/>
        </w:rPr>
        <w:t>the bill number u</w:t>
      </w:r>
      <w:r w:rsidRPr="007A1173">
        <w:rPr>
          <w:szCs w:val="16"/>
        </w:rPr>
        <w:t>nder “Bill Search.”</w:t>
      </w:r>
    </w:p>
    <w:p w:rsidR="00250E89" w:rsidRDefault="00250E89" w:rsidP="007E11A1">
      <w:pPr>
        <w:ind w:firstLine="720"/>
        <w:rPr>
          <w:szCs w:val="16"/>
        </w:rPr>
      </w:pPr>
    </w:p>
    <w:p w:rsidR="00250E89" w:rsidRPr="004A0776" w:rsidRDefault="00250E89" w:rsidP="00250E89">
      <w:pPr>
        <w:rPr>
          <w:b/>
          <w:bCs/>
          <w:sz w:val="28"/>
          <w:szCs w:val="20"/>
        </w:rPr>
      </w:pPr>
      <w:bookmarkStart w:id="5" w:name="ABC"/>
      <w:bookmarkEnd w:id="5"/>
      <w:r w:rsidRPr="004A0776">
        <w:rPr>
          <w:b/>
          <w:bCs/>
          <w:sz w:val="28"/>
          <w:szCs w:val="20"/>
        </w:rPr>
        <w:t xml:space="preserve">U.S. House to consider </w:t>
      </w:r>
      <w:r w:rsidR="00D73625" w:rsidRPr="004A0776">
        <w:rPr>
          <w:b/>
          <w:bCs/>
          <w:sz w:val="28"/>
          <w:szCs w:val="20"/>
        </w:rPr>
        <w:t xml:space="preserve">federal ABC test in </w:t>
      </w:r>
      <w:r w:rsidRPr="004A0776">
        <w:rPr>
          <w:b/>
          <w:bCs/>
          <w:sz w:val="28"/>
          <w:szCs w:val="20"/>
        </w:rPr>
        <w:t>pro-</w:t>
      </w:r>
      <w:r w:rsidR="00D73625" w:rsidRPr="004A0776">
        <w:rPr>
          <w:b/>
          <w:bCs/>
          <w:sz w:val="28"/>
          <w:szCs w:val="20"/>
        </w:rPr>
        <w:t xml:space="preserve">unionbill </w:t>
      </w:r>
    </w:p>
    <w:p w:rsidR="00D73625" w:rsidRDefault="00D73625" w:rsidP="00250E89">
      <w:pPr>
        <w:rPr>
          <w:szCs w:val="16"/>
        </w:rPr>
      </w:pPr>
      <w:r>
        <w:rPr>
          <w:szCs w:val="16"/>
        </w:rPr>
        <w:t>The U.S. House of Representatives during the week of February 3 is expected to considerlegislation (H.R. 2474) to support unionization efforts. The bill includes typical pro-union measures, such as a prohibition against permanent replacements of workers who participate in strikes and a revision of the definitions of “employee” and “supervisor” to prevent employers from classifying employees as exempt.</w:t>
      </w:r>
    </w:p>
    <w:p w:rsidR="00985601" w:rsidRDefault="004A0776" w:rsidP="004A0776">
      <w:pPr>
        <w:ind w:firstLine="720"/>
        <w:rPr>
          <w:szCs w:val="16"/>
        </w:rPr>
      </w:pPr>
      <w:r>
        <w:rPr>
          <w:szCs w:val="16"/>
        </w:rPr>
        <w:t>O</w:t>
      </w:r>
      <w:r w:rsidR="00D73625">
        <w:rPr>
          <w:szCs w:val="16"/>
        </w:rPr>
        <w:t xml:space="preserve">f particular interest to the trucking industry is a definition of an employee as opposed to an independent contractor under the </w:t>
      </w:r>
      <w:r w:rsidR="00250E89" w:rsidRPr="00250E89">
        <w:rPr>
          <w:szCs w:val="16"/>
        </w:rPr>
        <w:t>National Labor Relations Act</w:t>
      </w:r>
      <w:r w:rsidR="00D73625">
        <w:rPr>
          <w:szCs w:val="16"/>
        </w:rPr>
        <w:t xml:space="preserve">. Sec. 2(a)(2) of the bill would impose a federal ABC test </w:t>
      </w:r>
      <w:r w:rsidR="00985601">
        <w:rPr>
          <w:szCs w:val="16"/>
        </w:rPr>
        <w:t xml:space="preserve">with the B prong </w:t>
      </w:r>
      <w:r w:rsidR="00D73625">
        <w:rPr>
          <w:szCs w:val="16"/>
        </w:rPr>
        <w:t xml:space="preserve">stating that </w:t>
      </w:r>
      <w:r w:rsidR="00985601">
        <w:rPr>
          <w:szCs w:val="16"/>
        </w:rPr>
        <w:t>a worker is to be considered an employee unless“the service is performed outside the usual course of the business of the employer.”</w:t>
      </w:r>
      <w:r w:rsidR="00501D82">
        <w:rPr>
          <w:szCs w:val="16"/>
        </w:rPr>
        <w:t xml:space="preserve"> As is the case with the California version of the ABC test, the legislation is drafted so as to require that all three prongs of the test be satisfied for a worker to be considered an independent contractor.</w:t>
      </w:r>
    </w:p>
    <w:p w:rsidR="00250E89" w:rsidRDefault="00985601" w:rsidP="00985601">
      <w:pPr>
        <w:ind w:firstLine="720"/>
        <w:rPr>
          <w:szCs w:val="16"/>
        </w:rPr>
      </w:pPr>
      <w:r>
        <w:rPr>
          <w:szCs w:val="16"/>
        </w:rPr>
        <w:t xml:space="preserve">Given Republican control of the Senate, H.R. 2474 essentially has no chance to become law in the current Congress. </w:t>
      </w:r>
      <w:r w:rsidRPr="00537A38">
        <w:rPr>
          <w:szCs w:val="16"/>
        </w:rPr>
        <w:t>For more information on the bill, visit</w:t>
      </w:r>
      <w:hyperlink r:id="rId10" w:history="1">
        <w:r>
          <w:rPr>
            <w:rStyle w:val="Hyperlink"/>
          </w:rPr>
          <w:t>https://www.congress.gov/bill/116th-congress/house-bill/2474</w:t>
        </w:r>
      </w:hyperlink>
      <w:r>
        <w:t>.</w:t>
      </w:r>
    </w:p>
    <w:p w:rsidR="007E11A1" w:rsidRPr="00F10D2F" w:rsidRDefault="007E11A1" w:rsidP="00653F5F"/>
    <w:p w:rsidR="00653F5F" w:rsidRPr="005B62B3" w:rsidRDefault="00653F5F" w:rsidP="00653F5F">
      <w:pPr>
        <w:rPr>
          <w:b/>
          <w:sz w:val="28"/>
          <w:szCs w:val="16"/>
        </w:rPr>
      </w:pPr>
      <w:bookmarkStart w:id="6" w:name="USMCA"/>
      <w:bookmarkEnd w:id="6"/>
      <w:r>
        <w:rPr>
          <w:b/>
          <w:sz w:val="28"/>
          <w:szCs w:val="16"/>
        </w:rPr>
        <w:t>USMCA implementation bill signed into law</w:t>
      </w:r>
    </w:p>
    <w:p w:rsidR="00653F5F" w:rsidRPr="008A65DF" w:rsidRDefault="00653F5F" w:rsidP="00653F5F">
      <w:pPr>
        <w:rPr>
          <w:szCs w:val="16"/>
        </w:rPr>
      </w:pPr>
      <w:r>
        <w:rPr>
          <w:szCs w:val="16"/>
        </w:rPr>
        <w:t xml:space="preserve">President Trump on January 29 signed into law legislation (H.R. 5430, now Public Law 116-113) to </w:t>
      </w:r>
      <w:r w:rsidRPr="005C232E">
        <w:rPr>
          <w:szCs w:val="16"/>
        </w:rPr>
        <w:t xml:space="preserve">implement the </w:t>
      </w:r>
      <w:r>
        <w:rPr>
          <w:szCs w:val="16"/>
        </w:rPr>
        <w:t xml:space="preserve">United States-Mexico-Canada </w:t>
      </w:r>
      <w:r w:rsidRPr="005C232E">
        <w:rPr>
          <w:szCs w:val="16"/>
        </w:rPr>
        <w:t xml:space="preserve">Agreement </w:t>
      </w:r>
      <w:r>
        <w:rPr>
          <w:szCs w:val="16"/>
        </w:rPr>
        <w:t xml:space="preserve">(USMCA) as a replacement for the existing </w:t>
      </w:r>
      <w:r w:rsidRPr="005C232E">
        <w:rPr>
          <w:szCs w:val="16"/>
        </w:rPr>
        <w:t>North American Free Trade Agreement</w:t>
      </w:r>
      <w:r>
        <w:rPr>
          <w:szCs w:val="16"/>
        </w:rPr>
        <w:t xml:space="preserve"> (NAFTA). One section of the law deals with access of Mexican trucking companies to the U.S. market. Under the law, </w:t>
      </w:r>
      <w:r>
        <w:rPr>
          <w:szCs w:val="16"/>
        </w:rPr>
        <w:tab/>
        <w:t xml:space="preserve">the U.S. International Trade Commission would investigate whether </w:t>
      </w:r>
      <w:r w:rsidRPr="005B62B3">
        <w:rPr>
          <w:szCs w:val="16"/>
        </w:rPr>
        <w:t>current or future grants of authority to operate cross-border trucking services cause or are threatening to cause material harm to the U.S. long-haul trucking industry.</w:t>
      </w:r>
      <w:r>
        <w:rPr>
          <w:szCs w:val="16"/>
        </w:rPr>
        <w:t xml:space="preserve"> Factors to be considered include</w:t>
      </w:r>
      <w:r w:rsidRPr="005B62B3">
        <w:rPr>
          <w:szCs w:val="16"/>
        </w:rPr>
        <w:t>, among other things, thevolume and tonnage of merchandise transported and the employment, wages, hours or service, and working conditions in the industry.</w:t>
      </w:r>
      <w:r w:rsidRPr="008131EB">
        <w:rPr>
          <w:szCs w:val="16"/>
        </w:rPr>
        <w:t xml:space="preserve">For the text of </w:t>
      </w:r>
      <w:r>
        <w:rPr>
          <w:szCs w:val="16"/>
        </w:rPr>
        <w:t>Public Law 116-113</w:t>
      </w:r>
      <w:r w:rsidRPr="008131EB">
        <w:rPr>
          <w:szCs w:val="16"/>
        </w:rPr>
        <w:t xml:space="preserve">, visit </w:t>
      </w:r>
      <w:hyperlink r:id="rId11" w:history="1">
        <w:r w:rsidRPr="00634D79">
          <w:rPr>
            <w:rStyle w:val="Hyperlink"/>
            <w:szCs w:val="16"/>
          </w:rPr>
          <w:t>https://www.congress.gov/bill/116th-congress/house-bill/5430</w:t>
        </w:r>
      </w:hyperlink>
      <w:r w:rsidRPr="008131EB">
        <w:rPr>
          <w:szCs w:val="16"/>
        </w:rPr>
        <w:t xml:space="preserve">. For the House Ways and Means Committee report on the bill, </w:t>
      </w:r>
      <w:r>
        <w:rPr>
          <w:szCs w:val="16"/>
        </w:rPr>
        <w:t xml:space="preserve">which provides a plain language summary, </w:t>
      </w:r>
      <w:r w:rsidRPr="008131EB">
        <w:rPr>
          <w:szCs w:val="16"/>
        </w:rPr>
        <w:t xml:space="preserve">visit </w:t>
      </w:r>
      <w:hyperlink r:id="rId12" w:history="1">
        <w:r w:rsidRPr="00634D79">
          <w:rPr>
            <w:rStyle w:val="Hyperlink"/>
            <w:szCs w:val="16"/>
          </w:rPr>
          <w:t>https://www.congress.gov/congressional-report/116th-congress/house-report/358</w:t>
        </w:r>
      </w:hyperlink>
      <w:r>
        <w:rPr>
          <w:szCs w:val="16"/>
        </w:rPr>
        <w:t>.</w:t>
      </w:r>
    </w:p>
    <w:p w:rsidR="00653F5F" w:rsidRPr="008A65DF" w:rsidRDefault="00653F5F" w:rsidP="00653F5F">
      <w:pPr>
        <w:rPr>
          <w:szCs w:val="16"/>
        </w:rPr>
      </w:pPr>
    </w:p>
    <w:p w:rsidR="00653F5F" w:rsidRPr="00537A38" w:rsidRDefault="00653F5F" w:rsidP="00653F5F">
      <w:pPr>
        <w:rPr>
          <w:b/>
          <w:sz w:val="28"/>
          <w:szCs w:val="16"/>
        </w:rPr>
      </w:pPr>
      <w:r>
        <w:rPr>
          <w:b/>
          <w:sz w:val="28"/>
          <w:szCs w:val="16"/>
        </w:rPr>
        <w:t>House bill would provide HOS relief on perishable agricultural products</w:t>
      </w:r>
    </w:p>
    <w:p w:rsidR="00653F5F" w:rsidRDefault="00653F5F" w:rsidP="00653F5F">
      <w:r>
        <w:rPr>
          <w:szCs w:val="16"/>
        </w:rPr>
        <w:t xml:space="preserve">Rep. W. Gregory Steube (R-Florida) introduced legislation (H.R. 5584) that would require </w:t>
      </w:r>
      <w:r w:rsidR="00AB754A">
        <w:rPr>
          <w:szCs w:val="16"/>
        </w:rPr>
        <w:t>the Federal Motor Carrier Safety Administration (</w:t>
      </w:r>
      <w:r>
        <w:rPr>
          <w:szCs w:val="16"/>
        </w:rPr>
        <w:t>FMCSA</w:t>
      </w:r>
      <w:r w:rsidR="00AB754A">
        <w:rPr>
          <w:szCs w:val="16"/>
        </w:rPr>
        <w:t>)</w:t>
      </w:r>
      <w:r>
        <w:rPr>
          <w:szCs w:val="16"/>
        </w:rPr>
        <w:t xml:space="preserve"> to exempt from certain provisions of the </w:t>
      </w:r>
      <w:r w:rsidR="00EE2D3A">
        <w:rPr>
          <w:szCs w:val="16"/>
        </w:rPr>
        <w:t>hours-of-service (</w:t>
      </w:r>
      <w:r>
        <w:rPr>
          <w:szCs w:val="16"/>
        </w:rPr>
        <w:t>HOS</w:t>
      </w:r>
      <w:r w:rsidR="00EE2D3A">
        <w:rPr>
          <w:szCs w:val="16"/>
        </w:rPr>
        <w:t>)</w:t>
      </w:r>
      <w:r>
        <w:rPr>
          <w:szCs w:val="16"/>
        </w:rPr>
        <w:t xml:space="preserve"> rules drivers and carriers “transporting any agricultural, horticultural, or floricultural commodity.” The bill further defines the category as including “both fresh and processed products, as well as sod and other agricultural products sensitive to temperature and climate and at the risk of perishing in transit.” Under the bill, in those situations (1) </w:t>
      </w:r>
      <w:r w:rsidRPr="002541F0">
        <w:rPr>
          <w:szCs w:val="16"/>
        </w:rPr>
        <w:t xml:space="preserve">loading and unloading of commercial motor vehicles </w:t>
      </w:r>
      <w:r>
        <w:rPr>
          <w:szCs w:val="16"/>
        </w:rPr>
        <w:t xml:space="preserve">would be </w:t>
      </w:r>
      <w:r w:rsidRPr="002541F0">
        <w:rPr>
          <w:szCs w:val="16"/>
        </w:rPr>
        <w:t>excluded from on-duty time requirements;</w:t>
      </w:r>
      <w:r>
        <w:rPr>
          <w:szCs w:val="16"/>
        </w:rPr>
        <w:t xml:space="preserve"> (2) the 30-minute rest break would not be mandatory; and (3) carriers and drivers would not be </w:t>
      </w:r>
      <w:r>
        <w:rPr>
          <w:szCs w:val="16"/>
        </w:rPr>
        <w:lastRenderedPageBreak/>
        <w:t xml:space="preserve">limited by the maximum on-duty time if they are within 150 miles of their scheduled delivery point. </w:t>
      </w:r>
      <w:r w:rsidRPr="00537A38">
        <w:rPr>
          <w:szCs w:val="16"/>
        </w:rPr>
        <w:t>For more information on the bill, visit</w:t>
      </w:r>
      <w:hyperlink r:id="rId13" w:history="1">
        <w:r w:rsidRPr="001F26B9">
          <w:rPr>
            <w:rStyle w:val="Hyperlink"/>
          </w:rPr>
          <w:t>https://www.congress.gov/bill/116th-congress/house-bill/5584</w:t>
        </w:r>
      </w:hyperlink>
      <w:r>
        <w:t>.</w:t>
      </w:r>
    </w:p>
    <w:p w:rsidR="00653F5F" w:rsidRDefault="00653F5F" w:rsidP="00D619B2">
      <w:pPr>
        <w:rPr>
          <w:szCs w:val="16"/>
        </w:rPr>
      </w:pPr>
      <w:bookmarkStart w:id="7" w:name="ClassB"/>
      <w:bookmarkStart w:id="8" w:name="DOL"/>
      <w:bookmarkEnd w:id="7"/>
      <w:bookmarkEnd w:id="8"/>
    </w:p>
    <w:p w:rsidR="006E3879" w:rsidRDefault="006E3879" w:rsidP="00D619B2">
      <w:pPr>
        <w:rPr>
          <w:szCs w:val="16"/>
        </w:rPr>
      </w:pPr>
    </w:p>
    <w:p w:rsidR="00D619B2" w:rsidRDefault="00FF61BD" w:rsidP="00D619B2">
      <w:pPr>
        <w:rPr>
          <w:szCs w:val="16"/>
        </w:rPr>
      </w:pPr>
      <w:r w:rsidRPr="00FF61BD">
        <w:rPr>
          <w:b/>
          <w:noProof/>
          <w:sz w:val="32"/>
          <w:szCs w:val="32"/>
        </w:rPr>
        <w:pict>
          <v:shape id="Text Box 3" o:spid="_x0000_s1028" type="#_x0000_t202" style="position:absolute;margin-left:0;margin-top:3.6pt;width:207.75pt;height:110.6pt;z-index:25166745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" fillcolor="#7f7f7f [1612]">
            <v:textbox style="mso-fit-shape-to-text:t">
              <w:txbxContent>
                <w:p w:rsidR="0033039B" w:rsidRPr="00692354" w:rsidRDefault="0033039B" w:rsidP="00D619B2">
                  <w:pPr>
                    <w:rPr>
                      <w:b/>
                      <w:color w:val="FFFFFF" w:themeColor="background1"/>
                      <w:sz w:val="32"/>
                      <w:szCs w:val="32"/>
                    </w:rPr>
                  </w:pPr>
                  <w:r>
                    <w:rPr>
                      <w:b/>
                      <w:color w:val="FFFFFF" w:themeColor="background1"/>
                      <w:sz w:val="32"/>
                      <w:szCs w:val="32"/>
                    </w:rPr>
                    <w:t>Regulation and Enforcement</w:t>
                  </w:r>
                </w:p>
              </w:txbxContent>
            </v:textbox>
            <w10:wrap type="square" anchorx="margin"/>
          </v:shape>
        </w:pict>
      </w:r>
    </w:p>
    <w:p w:rsidR="00D619B2" w:rsidRDefault="00D619B2" w:rsidP="00D619B2">
      <w:pPr>
        <w:rPr>
          <w:szCs w:val="16"/>
        </w:rPr>
      </w:pPr>
    </w:p>
    <w:p w:rsidR="00D619B2" w:rsidRDefault="00D619B2" w:rsidP="00D619B2">
      <w:pPr>
        <w:rPr>
          <w:szCs w:val="16"/>
        </w:rPr>
      </w:pPr>
    </w:p>
    <w:p w:rsidR="000E54C0" w:rsidRDefault="000E54C0" w:rsidP="00D619B2">
      <w:pPr>
        <w:rPr>
          <w:szCs w:val="16"/>
        </w:rPr>
      </w:pPr>
    </w:p>
    <w:p w:rsidR="000E54C0" w:rsidRPr="0019445E" w:rsidRDefault="000E54C0" w:rsidP="00D619B2">
      <w:pPr>
        <w:rPr>
          <w:b/>
          <w:bCs/>
          <w:sz w:val="28"/>
          <w:szCs w:val="20"/>
        </w:rPr>
      </w:pPr>
      <w:bookmarkStart w:id="9" w:name="Training"/>
      <w:bookmarkEnd w:id="9"/>
      <w:r w:rsidRPr="0019445E">
        <w:rPr>
          <w:b/>
          <w:bCs/>
          <w:sz w:val="28"/>
          <w:szCs w:val="20"/>
        </w:rPr>
        <w:t>Driver training rule postponed for two years</w:t>
      </w:r>
    </w:p>
    <w:p w:rsidR="006872AE" w:rsidRDefault="0019445E" w:rsidP="006872AE">
      <w:pPr>
        <w:rPr>
          <w:szCs w:val="16"/>
        </w:rPr>
      </w:pPr>
      <w:r>
        <w:rPr>
          <w:szCs w:val="16"/>
        </w:rPr>
        <w:t xml:space="preserve">In a move that had been anticipated for several months, </w:t>
      </w:r>
      <w:r w:rsidRPr="0019445E">
        <w:rPr>
          <w:szCs w:val="16"/>
        </w:rPr>
        <w:t>FMCSA</w:t>
      </w:r>
      <w:r>
        <w:rPr>
          <w:szCs w:val="16"/>
        </w:rPr>
        <w:t xml:space="preserve"> has delayed</w:t>
      </w:r>
      <w:r w:rsidR="006872AE">
        <w:rPr>
          <w:szCs w:val="16"/>
        </w:rPr>
        <w:t xml:space="preserve"> through an interim final rule</w:t>
      </w:r>
      <w:r>
        <w:rPr>
          <w:szCs w:val="16"/>
        </w:rPr>
        <w:t xml:space="preserve"> the compliance date on minimum training requirements for entry-level commercial motor vehicle (CMV) drivers for two years until February 7, 2022. The agency said the </w:t>
      </w:r>
      <w:r w:rsidRPr="0019445E">
        <w:rPr>
          <w:szCs w:val="16"/>
        </w:rPr>
        <w:t>action will</w:t>
      </w:r>
      <w:r w:rsidR="00AB754A">
        <w:rPr>
          <w:szCs w:val="16"/>
        </w:rPr>
        <w:t xml:space="preserve"> give it more </w:t>
      </w:r>
      <w:r w:rsidRPr="0019445E">
        <w:rPr>
          <w:szCs w:val="16"/>
        </w:rPr>
        <w:t>time to complete development of theTraining Provider Registry (TPR)</w:t>
      </w:r>
      <w:r w:rsidR="006872AE">
        <w:rPr>
          <w:szCs w:val="16"/>
        </w:rPr>
        <w:t>. The TPR will allow training p</w:t>
      </w:r>
      <w:r w:rsidRPr="0019445E">
        <w:rPr>
          <w:szCs w:val="16"/>
        </w:rPr>
        <w:t>roviders to self-certifythat they meet the training requirements</w:t>
      </w:r>
      <w:r w:rsidR="006872AE">
        <w:rPr>
          <w:szCs w:val="16"/>
        </w:rPr>
        <w:t xml:space="preserve">. The system also will </w:t>
      </w:r>
      <w:r w:rsidRPr="0019445E">
        <w:rPr>
          <w:szCs w:val="16"/>
        </w:rPr>
        <w:t xml:space="preserve">provide the electronic interface that willreceive and store entry-level driver training (ELDT) certification information fromtraining providers and transmit that information to </w:t>
      </w:r>
      <w:r w:rsidR="006872AE">
        <w:rPr>
          <w:szCs w:val="16"/>
        </w:rPr>
        <w:t>s</w:t>
      </w:r>
      <w:r w:rsidRPr="0019445E">
        <w:rPr>
          <w:szCs w:val="16"/>
        </w:rPr>
        <w:t xml:space="preserve">tate </w:t>
      </w:r>
      <w:r w:rsidR="006872AE">
        <w:rPr>
          <w:szCs w:val="16"/>
        </w:rPr>
        <w:t>d</w:t>
      </w:r>
      <w:r w:rsidRPr="0019445E">
        <w:rPr>
          <w:szCs w:val="16"/>
        </w:rPr>
        <w:t xml:space="preserve">river </w:t>
      </w:r>
      <w:r w:rsidR="006872AE">
        <w:rPr>
          <w:szCs w:val="16"/>
        </w:rPr>
        <w:t>l</w:t>
      </w:r>
      <w:r w:rsidRPr="0019445E">
        <w:rPr>
          <w:szCs w:val="16"/>
        </w:rPr>
        <w:t xml:space="preserve">icensing </w:t>
      </w:r>
      <w:r w:rsidR="006872AE">
        <w:rPr>
          <w:szCs w:val="16"/>
        </w:rPr>
        <w:t>a</w:t>
      </w:r>
      <w:r w:rsidRPr="0019445E">
        <w:rPr>
          <w:szCs w:val="16"/>
        </w:rPr>
        <w:t>gencies(SDLAs).</w:t>
      </w:r>
    </w:p>
    <w:p w:rsidR="000E54C0" w:rsidRDefault="006872AE" w:rsidP="007C0571">
      <w:pPr>
        <w:ind w:firstLine="720"/>
        <w:rPr>
          <w:szCs w:val="16"/>
        </w:rPr>
      </w:pPr>
      <w:r>
        <w:rPr>
          <w:szCs w:val="16"/>
        </w:rPr>
        <w:t xml:space="preserve">“Despite the agency’s best efforts, due to IT development issues largely beyond its control FMCSA cannot complete any portion of the TPR in time for the February 7, 2020, compliance date” established by the final rule, FMCSA said in a Federal Register notice. </w:t>
      </w:r>
      <w:r w:rsidR="007C0571">
        <w:rPr>
          <w:szCs w:val="16"/>
        </w:rPr>
        <w:t>“</w:t>
      </w:r>
      <w:r w:rsidR="007C0571" w:rsidRPr="007C0571">
        <w:rPr>
          <w:szCs w:val="16"/>
        </w:rPr>
        <w:t>These issues include changes inDepartment of Transportation (DOT) internal requirements for cloud-based IT systems,which added time to the development process, which in turn made it impossible forFMCSA to implement a TPR that would be able to accept training provider registrationsby February 7, 2020.</w:t>
      </w:r>
      <w:r w:rsidR="007C0571">
        <w:rPr>
          <w:szCs w:val="16"/>
        </w:rPr>
        <w:t xml:space="preserve">” </w:t>
      </w:r>
      <w:r>
        <w:rPr>
          <w:szCs w:val="16"/>
        </w:rPr>
        <w:t xml:space="preserve">For the Federal Register notice, visit </w:t>
      </w:r>
      <w:hyperlink r:id="rId14" w:history="1">
        <w:r w:rsidR="007C0571" w:rsidRPr="00591EB1">
          <w:rPr>
            <w:rStyle w:val="Hyperlink"/>
            <w:szCs w:val="16"/>
          </w:rPr>
          <w:t>https://www.federalregister.gov/d/2020-01548</w:t>
        </w:r>
      </w:hyperlink>
      <w:r w:rsidR="007C0571">
        <w:rPr>
          <w:szCs w:val="16"/>
        </w:rPr>
        <w:t>.</w:t>
      </w:r>
    </w:p>
    <w:p w:rsidR="00944790" w:rsidRPr="000D66E9" w:rsidRDefault="00944790" w:rsidP="00D619B2"/>
    <w:p w:rsidR="00927303" w:rsidRPr="00927303" w:rsidRDefault="00927303" w:rsidP="00927303">
      <w:pPr>
        <w:rPr>
          <w:b/>
          <w:bCs/>
          <w:szCs w:val="16"/>
        </w:rPr>
      </w:pPr>
      <w:bookmarkStart w:id="10" w:name="DOTIG"/>
      <w:bookmarkStart w:id="11" w:name="Mullin"/>
      <w:bookmarkStart w:id="12" w:name="CVSA"/>
      <w:bookmarkStart w:id="13" w:name="Washington"/>
      <w:bookmarkStart w:id="14" w:name="Passenger"/>
      <w:bookmarkEnd w:id="10"/>
      <w:bookmarkEnd w:id="11"/>
      <w:bookmarkEnd w:id="12"/>
      <w:bookmarkEnd w:id="13"/>
      <w:bookmarkEnd w:id="14"/>
      <w:r w:rsidRPr="00927303">
        <w:rPr>
          <w:b/>
          <w:bCs/>
          <w:sz w:val="28"/>
          <w:szCs w:val="20"/>
        </w:rPr>
        <w:t>FMCSA extend</w:t>
      </w:r>
      <w:r w:rsidR="002A3231">
        <w:rPr>
          <w:b/>
          <w:bCs/>
          <w:sz w:val="28"/>
          <w:szCs w:val="20"/>
        </w:rPr>
        <w:t xml:space="preserve">sCalifornia MRB </w:t>
      </w:r>
      <w:r w:rsidRPr="00927303">
        <w:rPr>
          <w:b/>
          <w:bCs/>
          <w:sz w:val="28"/>
          <w:szCs w:val="20"/>
        </w:rPr>
        <w:t>preemption ruling to passenger carriers</w:t>
      </w:r>
    </w:p>
    <w:p w:rsidR="009320BF" w:rsidRDefault="00927303" w:rsidP="00927303">
      <w:pPr>
        <w:rPr>
          <w:szCs w:val="16"/>
        </w:rPr>
      </w:pPr>
      <w:r w:rsidRPr="00927303">
        <w:rPr>
          <w:szCs w:val="16"/>
        </w:rPr>
        <w:t xml:space="preserve">FMCSA </w:t>
      </w:r>
      <w:r>
        <w:rPr>
          <w:szCs w:val="16"/>
        </w:rPr>
        <w:t xml:space="preserve">has agreed to a request by the </w:t>
      </w:r>
      <w:r w:rsidRPr="00927303">
        <w:rPr>
          <w:szCs w:val="16"/>
        </w:rPr>
        <w:t xml:space="preserve">American Bus Association (ABA) </w:t>
      </w:r>
      <w:r>
        <w:rPr>
          <w:szCs w:val="16"/>
        </w:rPr>
        <w:t xml:space="preserve">for a determination that </w:t>
      </w:r>
      <w:r w:rsidRPr="00927303">
        <w:rPr>
          <w:szCs w:val="16"/>
        </w:rPr>
        <w:t>California</w:t>
      </w:r>
      <w:r w:rsidR="000E54C0">
        <w:rPr>
          <w:szCs w:val="16"/>
        </w:rPr>
        <w:t>’</w:t>
      </w:r>
      <w:r w:rsidRPr="00927303">
        <w:rPr>
          <w:szCs w:val="16"/>
        </w:rPr>
        <w:t xml:space="preserve">s </w:t>
      </w:r>
      <w:r w:rsidR="009320BF">
        <w:rPr>
          <w:szCs w:val="16"/>
        </w:rPr>
        <w:t>m</w:t>
      </w:r>
      <w:r w:rsidRPr="00927303">
        <w:rPr>
          <w:szCs w:val="16"/>
        </w:rPr>
        <w:t xml:space="preserve">eal and </w:t>
      </w:r>
      <w:r w:rsidR="009320BF">
        <w:rPr>
          <w:szCs w:val="16"/>
        </w:rPr>
        <w:t>r</w:t>
      </w:r>
      <w:r w:rsidRPr="00927303">
        <w:rPr>
          <w:szCs w:val="16"/>
        </w:rPr>
        <w:t xml:space="preserve">est </w:t>
      </w:r>
      <w:r w:rsidR="009320BF">
        <w:rPr>
          <w:szCs w:val="16"/>
        </w:rPr>
        <w:t>b</w:t>
      </w:r>
      <w:r w:rsidRPr="00927303">
        <w:rPr>
          <w:szCs w:val="16"/>
        </w:rPr>
        <w:t xml:space="preserve">reak rules (MRB rules) are preempted under 49 U.S.C. 31141 as applied to passenger-carrying </w:t>
      </w:r>
      <w:r w:rsidR="009320BF">
        <w:rPr>
          <w:szCs w:val="16"/>
        </w:rPr>
        <w:t xml:space="preserve">CMV </w:t>
      </w:r>
      <w:r w:rsidRPr="00927303">
        <w:rPr>
          <w:szCs w:val="16"/>
        </w:rPr>
        <w:t>drivers subject to FMCSA</w:t>
      </w:r>
      <w:r w:rsidR="000E54C0">
        <w:rPr>
          <w:szCs w:val="16"/>
        </w:rPr>
        <w:t>’</w:t>
      </w:r>
      <w:r w:rsidRPr="00927303">
        <w:rPr>
          <w:szCs w:val="16"/>
        </w:rPr>
        <w:t xml:space="preserve">s </w:t>
      </w:r>
      <w:r w:rsidR="00EE2D3A">
        <w:rPr>
          <w:szCs w:val="16"/>
        </w:rPr>
        <w:t>HOS regulations</w:t>
      </w:r>
      <w:r w:rsidRPr="00927303">
        <w:rPr>
          <w:szCs w:val="16"/>
        </w:rPr>
        <w:t xml:space="preserve">. </w:t>
      </w:r>
      <w:r w:rsidR="009320BF">
        <w:rPr>
          <w:szCs w:val="16"/>
        </w:rPr>
        <w:t>ABA had requested the determination more than a year ago, shortly after the agency had reached the same decision as it applies to motor carriers of property.</w:t>
      </w:r>
    </w:p>
    <w:p w:rsidR="001977DF" w:rsidRDefault="009320BF" w:rsidP="00927303">
      <w:pPr>
        <w:rPr>
          <w:szCs w:val="16"/>
        </w:rPr>
      </w:pPr>
      <w:r>
        <w:rPr>
          <w:szCs w:val="16"/>
        </w:rPr>
        <w:tab/>
        <w:t xml:space="preserve">In its Federal Register notice, FMCSA said that state laws on CMV </w:t>
      </w:r>
      <w:r w:rsidR="001977DF">
        <w:rPr>
          <w:szCs w:val="16"/>
        </w:rPr>
        <w:t>safety that are additional to, or more stringent than, federal regulations are preempted if they</w:t>
      </w:r>
      <w:r w:rsidR="00927303" w:rsidRPr="00927303">
        <w:rPr>
          <w:szCs w:val="16"/>
        </w:rPr>
        <w:t xml:space="preserve"> (1) have no safety benefit; (2) are incompatible with </w:t>
      </w:r>
      <w:r w:rsidR="001977DF">
        <w:rPr>
          <w:szCs w:val="16"/>
        </w:rPr>
        <w:t>f</w:t>
      </w:r>
      <w:r w:rsidR="00927303" w:rsidRPr="00927303">
        <w:rPr>
          <w:szCs w:val="16"/>
        </w:rPr>
        <w:t>ederal regulations; or (3) would cause an unreasonable burden on interstate commerce. FMCSA determined that California</w:t>
      </w:r>
      <w:r w:rsidR="000E54C0">
        <w:rPr>
          <w:szCs w:val="16"/>
        </w:rPr>
        <w:t>’</w:t>
      </w:r>
      <w:r w:rsidR="00927303" w:rsidRPr="00927303">
        <w:rPr>
          <w:szCs w:val="16"/>
        </w:rPr>
        <w:t>s MRB rules</w:t>
      </w:r>
      <w:r w:rsidR="001977DF">
        <w:rPr>
          <w:szCs w:val="16"/>
        </w:rPr>
        <w:t>:</w:t>
      </w:r>
    </w:p>
    <w:p w:rsidR="001977DF" w:rsidRPr="00845707" w:rsidRDefault="001977DF" w:rsidP="00845707">
      <w:pPr>
        <w:pStyle w:val="ListParagraph"/>
        <w:numPr>
          <w:ilvl w:val="0"/>
          <w:numId w:val="21"/>
        </w:numPr>
        <w:rPr>
          <w:szCs w:val="16"/>
        </w:rPr>
      </w:pPr>
      <w:r w:rsidRPr="00845707">
        <w:rPr>
          <w:szCs w:val="16"/>
        </w:rPr>
        <w:t>Are</w:t>
      </w:r>
      <w:r w:rsidR="00927303" w:rsidRPr="00845707">
        <w:rPr>
          <w:szCs w:val="16"/>
        </w:rPr>
        <w:t xml:space="preserve"> laws on CMV safety</w:t>
      </w:r>
      <w:r w:rsidRPr="00845707">
        <w:rPr>
          <w:szCs w:val="16"/>
        </w:rPr>
        <w:t>;</w:t>
      </w:r>
    </w:p>
    <w:p w:rsidR="001977DF" w:rsidRPr="00845707" w:rsidRDefault="001977DF" w:rsidP="00845707">
      <w:pPr>
        <w:pStyle w:val="ListParagraph"/>
        <w:numPr>
          <w:ilvl w:val="0"/>
          <w:numId w:val="21"/>
        </w:numPr>
        <w:rPr>
          <w:szCs w:val="16"/>
        </w:rPr>
      </w:pPr>
      <w:r w:rsidRPr="00845707">
        <w:rPr>
          <w:szCs w:val="16"/>
        </w:rPr>
        <w:t xml:space="preserve">Are </w:t>
      </w:r>
      <w:r w:rsidR="00927303" w:rsidRPr="00845707">
        <w:rPr>
          <w:szCs w:val="16"/>
        </w:rPr>
        <w:t xml:space="preserve">more stringent than the </w:t>
      </w:r>
      <w:r w:rsidRPr="00845707">
        <w:rPr>
          <w:szCs w:val="16"/>
        </w:rPr>
        <w:t>a</w:t>
      </w:r>
      <w:r w:rsidR="00927303" w:rsidRPr="00845707">
        <w:rPr>
          <w:szCs w:val="16"/>
        </w:rPr>
        <w:t>gency</w:t>
      </w:r>
      <w:r w:rsidR="000E54C0">
        <w:rPr>
          <w:szCs w:val="16"/>
        </w:rPr>
        <w:t>’</w:t>
      </w:r>
      <w:r w:rsidR="00927303" w:rsidRPr="00845707">
        <w:rPr>
          <w:szCs w:val="16"/>
        </w:rPr>
        <w:t xml:space="preserve">s </w:t>
      </w:r>
      <w:r w:rsidRPr="00845707">
        <w:rPr>
          <w:szCs w:val="16"/>
        </w:rPr>
        <w:t xml:space="preserve">HOS </w:t>
      </w:r>
      <w:r w:rsidR="00927303" w:rsidRPr="00845707">
        <w:rPr>
          <w:szCs w:val="16"/>
        </w:rPr>
        <w:t>regulations</w:t>
      </w:r>
      <w:r w:rsidR="00845707" w:rsidRPr="00845707">
        <w:rPr>
          <w:szCs w:val="16"/>
        </w:rPr>
        <w:t>;</w:t>
      </w:r>
    </w:p>
    <w:p w:rsidR="00845707" w:rsidRPr="00845707" w:rsidRDefault="001977DF" w:rsidP="00845707">
      <w:pPr>
        <w:pStyle w:val="ListParagraph"/>
        <w:numPr>
          <w:ilvl w:val="0"/>
          <w:numId w:val="21"/>
        </w:numPr>
        <w:rPr>
          <w:szCs w:val="16"/>
        </w:rPr>
      </w:pPr>
      <w:r w:rsidRPr="00845707">
        <w:rPr>
          <w:szCs w:val="16"/>
        </w:rPr>
        <w:t xml:space="preserve">Have </w:t>
      </w:r>
      <w:r w:rsidR="00927303" w:rsidRPr="00845707">
        <w:rPr>
          <w:szCs w:val="16"/>
        </w:rPr>
        <w:t>no safety benefits that extend beyond those already provided by the Federal Motor Carrier Safety Regulations</w:t>
      </w:r>
      <w:r w:rsidRPr="00845707">
        <w:rPr>
          <w:szCs w:val="16"/>
        </w:rPr>
        <w:t xml:space="preserve"> (FMCSRs)</w:t>
      </w:r>
      <w:r w:rsidR="00845707" w:rsidRPr="00845707">
        <w:rPr>
          <w:szCs w:val="16"/>
        </w:rPr>
        <w:t>;</w:t>
      </w:r>
    </w:p>
    <w:p w:rsidR="00845707" w:rsidRPr="00845707" w:rsidRDefault="00845707" w:rsidP="00845707">
      <w:pPr>
        <w:pStyle w:val="ListParagraph"/>
        <w:numPr>
          <w:ilvl w:val="0"/>
          <w:numId w:val="21"/>
        </w:numPr>
        <w:rPr>
          <w:szCs w:val="16"/>
        </w:rPr>
      </w:pPr>
      <w:r w:rsidRPr="00845707">
        <w:rPr>
          <w:szCs w:val="16"/>
        </w:rPr>
        <w:t>A</w:t>
      </w:r>
      <w:r w:rsidR="00927303" w:rsidRPr="00845707">
        <w:rPr>
          <w:szCs w:val="16"/>
        </w:rPr>
        <w:t xml:space="preserve">re incompatible with the </w:t>
      </w:r>
      <w:r w:rsidRPr="00845707">
        <w:rPr>
          <w:szCs w:val="16"/>
        </w:rPr>
        <w:t>f</w:t>
      </w:r>
      <w:r w:rsidR="00927303" w:rsidRPr="00845707">
        <w:rPr>
          <w:szCs w:val="16"/>
        </w:rPr>
        <w:t xml:space="preserve">ederal </w:t>
      </w:r>
      <w:r w:rsidRPr="00845707">
        <w:rPr>
          <w:szCs w:val="16"/>
        </w:rPr>
        <w:t xml:space="preserve">HOS </w:t>
      </w:r>
      <w:r w:rsidR="00927303" w:rsidRPr="00845707">
        <w:rPr>
          <w:szCs w:val="16"/>
        </w:rPr>
        <w:t>regulations, and</w:t>
      </w:r>
      <w:r w:rsidRPr="00845707">
        <w:rPr>
          <w:szCs w:val="16"/>
        </w:rPr>
        <w:t>;</w:t>
      </w:r>
    </w:p>
    <w:p w:rsidR="00927303" w:rsidRPr="00845707" w:rsidRDefault="00845707" w:rsidP="00845707">
      <w:pPr>
        <w:pStyle w:val="ListParagraph"/>
        <w:numPr>
          <w:ilvl w:val="0"/>
          <w:numId w:val="21"/>
        </w:numPr>
        <w:rPr>
          <w:szCs w:val="16"/>
        </w:rPr>
      </w:pPr>
      <w:r w:rsidRPr="00845707">
        <w:rPr>
          <w:szCs w:val="16"/>
        </w:rPr>
        <w:t>C</w:t>
      </w:r>
      <w:r w:rsidR="00927303" w:rsidRPr="00845707">
        <w:rPr>
          <w:szCs w:val="16"/>
        </w:rPr>
        <w:t xml:space="preserve">ause an unreasonable burden on interstate commerce. </w:t>
      </w:r>
    </w:p>
    <w:p w:rsidR="00927303" w:rsidRDefault="001977DF" w:rsidP="00845707">
      <w:pPr>
        <w:ind w:firstLine="720"/>
        <w:rPr>
          <w:szCs w:val="16"/>
        </w:rPr>
      </w:pPr>
      <w:r>
        <w:rPr>
          <w:szCs w:val="16"/>
        </w:rPr>
        <w:t xml:space="preserve">For the preemption determination, visit </w:t>
      </w:r>
      <w:hyperlink r:id="rId15" w:history="1">
        <w:r w:rsidRPr="000544EF">
          <w:rPr>
            <w:rStyle w:val="Hyperlink"/>
            <w:szCs w:val="16"/>
          </w:rPr>
          <w:t>https://www.federalregister.gov/d/2020-00835</w:t>
        </w:r>
      </w:hyperlink>
      <w:r>
        <w:rPr>
          <w:szCs w:val="16"/>
        </w:rPr>
        <w:t>.</w:t>
      </w:r>
    </w:p>
    <w:p w:rsidR="00927303" w:rsidRDefault="00927303" w:rsidP="00D619B2">
      <w:pPr>
        <w:rPr>
          <w:szCs w:val="16"/>
        </w:rPr>
      </w:pPr>
    </w:p>
    <w:p w:rsidR="00C75270" w:rsidRPr="00E074C7" w:rsidRDefault="00C75270" w:rsidP="000D2867">
      <w:pPr>
        <w:rPr>
          <w:b/>
          <w:bCs/>
          <w:sz w:val="28"/>
          <w:szCs w:val="20"/>
        </w:rPr>
      </w:pPr>
      <w:bookmarkStart w:id="15" w:name="Reform"/>
      <w:bookmarkStart w:id="16" w:name="Mirrorless"/>
      <w:bookmarkStart w:id="17" w:name="Crashes"/>
      <w:bookmarkEnd w:id="15"/>
      <w:bookmarkEnd w:id="16"/>
      <w:bookmarkEnd w:id="17"/>
      <w:r w:rsidRPr="00E074C7">
        <w:rPr>
          <w:b/>
          <w:bCs/>
          <w:sz w:val="28"/>
          <w:szCs w:val="20"/>
        </w:rPr>
        <w:t>FMCSA seeks feedback on a new study of large truck crashes</w:t>
      </w:r>
    </w:p>
    <w:p w:rsidR="000D2867" w:rsidRPr="000D2867" w:rsidRDefault="000D2867" w:rsidP="00013638">
      <w:pPr>
        <w:rPr>
          <w:szCs w:val="16"/>
        </w:rPr>
      </w:pPr>
      <w:r w:rsidRPr="000D2867">
        <w:rPr>
          <w:szCs w:val="16"/>
        </w:rPr>
        <w:t xml:space="preserve">FMCSA </w:t>
      </w:r>
      <w:r w:rsidR="003B7060">
        <w:rPr>
          <w:szCs w:val="16"/>
        </w:rPr>
        <w:t xml:space="preserve">is requesting comments by March 16 on </w:t>
      </w:r>
      <w:r w:rsidRPr="000D2867">
        <w:rPr>
          <w:szCs w:val="16"/>
        </w:rPr>
        <w:t xml:space="preserve">how best to design and conduct a study to identify factors contributing to FMCSA reportable large truck crashes. </w:t>
      </w:r>
      <w:r w:rsidR="005E3667">
        <w:rPr>
          <w:szCs w:val="16"/>
        </w:rPr>
        <w:t>T</w:t>
      </w:r>
      <w:r w:rsidRPr="000D2867">
        <w:rPr>
          <w:szCs w:val="16"/>
        </w:rPr>
        <w:t xml:space="preserve">he </w:t>
      </w:r>
      <w:r w:rsidR="005E3667">
        <w:rPr>
          <w:szCs w:val="16"/>
        </w:rPr>
        <w:t>a</w:t>
      </w:r>
      <w:r w:rsidRPr="000D2867">
        <w:rPr>
          <w:szCs w:val="16"/>
        </w:rPr>
        <w:t xml:space="preserve">gency </w:t>
      </w:r>
      <w:r w:rsidR="005E3667">
        <w:rPr>
          <w:szCs w:val="16"/>
        </w:rPr>
        <w:t xml:space="preserve">specifically </w:t>
      </w:r>
      <w:r w:rsidRPr="000D2867">
        <w:rPr>
          <w:szCs w:val="16"/>
        </w:rPr>
        <w:t>seeks information on how best to balance sample representativeness, comprehensive data sources, ranges of crash types, and cost efficiency.</w:t>
      </w:r>
      <w:r w:rsidR="005E3667">
        <w:rPr>
          <w:szCs w:val="16"/>
        </w:rPr>
        <w:t xml:space="preserve"> FMCSA plans to use </w:t>
      </w:r>
      <w:r w:rsidRPr="000D2867">
        <w:rPr>
          <w:szCs w:val="16"/>
        </w:rPr>
        <w:t xml:space="preserve">on-board electronic systems </w:t>
      </w:r>
      <w:r w:rsidR="005E3667">
        <w:rPr>
          <w:szCs w:val="16"/>
        </w:rPr>
        <w:t xml:space="preserve">to obtain </w:t>
      </w:r>
      <w:r w:rsidRPr="000D2867">
        <w:rPr>
          <w:szCs w:val="16"/>
        </w:rPr>
        <w:t>information aboutspeeding, lane departure, and hard braking.</w:t>
      </w:r>
      <w:r w:rsidR="005E3667">
        <w:rPr>
          <w:szCs w:val="16"/>
        </w:rPr>
        <w:t xml:space="preserve"> The agency plans to conduct a study that ranks the significance of various activities and the </w:t>
      </w:r>
      <w:r w:rsidR="005E3667">
        <w:rPr>
          <w:szCs w:val="16"/>
        </w:rPr>
        <w:lastRenderedPageBreak/>
        <w:t>reductions in crash frequency and severity that would result from reducing each activity.</w:t>
      </w:r>
      <w:r w:rsidR="00013638">
        <w:rPr>
          <w:szCs w:val="16"/>
        </w:rPr>
        <w:t xml:space="preserve"> For more information, see the Federal Register notice at </w:t>
      </w:r>
      <w:hyperlink r:id="rId16" w:history="1">
        <w:r w:rsidR="00013638" w:rsidRPr="000544EF">
          <w:rPr>
            <w:rStyle w:val="Hyperlink"/>
            <w:szCs w:val="16"/>
          </w:rPr>
          <w:t>https://www.federalregister.gov/d/2020-00557</w:t>
        </w:r>
      </w:hyperlink>
      <w:r w:rsidR="00013638">
        <w:rPr>
          <w:szCs w:val="16"/>
        </w:rPr>
        <w:t>.</w:t>
      </w:r>
    </w:p>
    <w:p w:rsidR="00B43C2A" w:rsidRDefault="00B43C2A" w:rsidP="001E6668">
      <w:pPr>
        <w:rPr>
          <w:b/>
          <w:bCs/>
          <w:szCs w:val="16"/>
        </w:rPr>
      </w:pPr>
    </w:p>
    <w:p w:rsidR="007046CE" w:rsidRPr="00D87C59" w:rsidRDefault="007046CE" w:rsidP="007046CE">
      <w:pPr>
        <w:rPr>
          <w:b/>
          <w:bCs/>
          <w:sz w:val="28"/>
          <w:szCs w:val="20"/>
        </w:rPr>
      </w:pPr>
      <w:bookmarkStart w:id="18" w:name="Vision"/>
      <w:bookmarkEnd w:id="18"/>
      <w:r w:rsidRPr="00D87C59">
        <w:rPr>
          <w:b/>
          <w:bCs/>
          <w:sz w:val="28"/>
          <w:szCs w:val="20"/>
        </w:rPr>
        <w:t>Vision Systems gets exemption for cameras to replace rear-view mirrors</w:t>
      </w:r>
    </w:p>
    <w:p w:rsidR="007046CE" w:rsidRPr="007046CE" w:rsidRDefault="007046CE" w:rsidP="007046CE">
      <w:pPr>
        <w:rPr>
          <w:szCs w:val="16"/>
        </w:rPr>
      </w:pPr>
      <w:r w:rsidRPr="007046CE">
        <w:rPr>
          <w:szCs w:val="16"/>
        </w:rPr>
        <w:t>FMCSA</w:t>
      </w:r>
      <w:r w:rsidR="006872AE">
        <w:rPr>
          <w:szCs w:val="16"/>
        </w:rPr>
        <w:t xml:space="preserve"> has granted </w:t>
      </w:r>
      <w:r w:rsidRPr="007046CE">
        <w:rPr>
          <w:szCs w:val="16"/>
        </w:rPr>
        <w:t xml:space="preserve">Vision Systems North America a limited </w:t>
      </w:r>
      <w:r w:rsidR="006872AE">
        <w:rPr>
          <w:szCs w:val="16"/>
        </w:rPr>
        <w:t>five</w:t>
      </w:r>
      <w:r w:rsidRPr="007046CE">
        <w:rPr>
          <w:szCs w:val="16"/>
        </w:rPr>
        <w:t>-year exemption to allow motor carriers to operate CMVs with the company</w:t>
      </w:r>
      <w:r w:rsidR="000E54C0">
        <w:rPr>
          <w:szCs w:val="16"/>
        </w:rPr>
        <w:t>’</w:t>
      </w:r>
      <w:r w:rsidRPr="007046CE">
        <w:rPr>
          <w:szCs w:val="16"/>
        </w:rPr>
        <w:t xml:space="preserve">s Smart-Vision high definition camera monitoring system installed as an alternative to the two rear-vision mirrors required by the FMCSRs. The </w:t>
      </w:r>
      <w:r w:rsidR="006872AE">
        <w:rPr>
          <w:szCs w:val="16"/>
        </w:rPr>
        <w:t>a</w:t>
      </w:r>
      <w:r w:rsidRPr="007046CE">
        <w:rPr>
          <w:szCs w:val="16"/>
        </w:rPr>
        <w:t>gency determined that granting the exemption to allow use of the Smart-Vision system in lieu of mirrors would likely achieve a level of safety equivalent to or greater than the level of safety provided by the regulation.</w:t>
      </w:r>
      <w:r>
        <w:rPr>
          <w:szCs w:val="16"/>
        </w:rPr>
        <w:t xml:space="preserve"> For the Federal Register notice, visit </w:t>
      </w:r>
      <w:hyperlink r:id="rId17" w:history="1">
        <w:r w:rsidRPr="000544EF">
          <w:rPr>
            <w:rStyle w:val="Hyperlink"/>
            <w:szCs w:val="16"/>
          </w:rPr>
          <w:t>https://www.federalregister.gov/d/2020-00556</w:t>
        </w:r>
      </w:hyperlink>
      <w:r>
        <w:rPr>
          <w:szCs w:val="16"/>
        </w:rPr>
        <w:t>.</w:t>
      </w:r>
    </w:p>
    <w:p w:rsidR="007046CE" w:rsidRPr="000D66E9" w:rsidRDefault="007046CE" w:rsidP="001E6668">
      <w:pPr>
        <w:rPr>
          <w:b/>
          <w:bCs/>
          <w:szCs w:val="16"/>
        </w:rPr>
      </w:pPr>
    </w:p>
    <w:p w:rsidR="00F12A78" w:rsidRPr="006560F7" w:rsidRDefault="006560F7" w:rsidP="001E6668">
      <w:pPr>
        <w:rPr>
          <w:b/>
          <w:bCs/>
          <w:sz w:val="28"/>
          <w:szCs w:val="20"/>
        </w:rPr>
      </w:pPr>
      <w:r w:rsidRPr="006560F7">
        <w:rPr>
          <w:b/>
          <w:bCs/>
          <w:sz w:val="28"/>
          <w:szCs w:val="20"/>
        </w:rPr>
        <w:t>Firms seek exemption for mirror-replacement camera system</w:t>
      </w:r>
    </w:p>
    <w:p w:rsidR="001E6668" w:rsidRDefault="006560F7" w:rsidP="001E6668">
      <w:pPr>
        <w:rPr>
          <w:szCs w:val="16"/>
        </w:rPr>
      </w:pPr>
      <w:r>
        <w:rPr>
          <w:szCs w:val="16"/>
        </w:rPr>
        <w:t xml:space="preserve">FMCSA is </w:t>
      </w:r>
      <w:r w:rsidR="00B41422">
        <w:rPr>
          <w:szCs w:val="16"/>
        </w:rPr>
        <w:t xml:space="preserve">requesting comments by March </w:t>
      </w:r>
      <w:r w:rsidR="00E074C7">
        <w:rPr>
          <w:szCs w:val="16"/>
        </w:rPr>
        <w:t>2</w:t>
      </w:r>
      <w:r w:rsidR="00B41422">
        <w:rPr>
          <w:szCs w:val="16"/>
        </w:rPr>
        <w:t xml:space="preserve"> on an application </w:t>
      </w:r>
      <w:r w:rsidR="001E6668" w:rsidRPr="001E6668">
        <w:rPr>
          <w:szCs w:val="16"/>
        </w:rPr>
        <w:t>from Robert Bosch LLC and Mekra Lang North America LLC</w:t>
      </w:r>
      <w:r w:rsidR="00B41422">
        <w:rPr>
          <w:szCs w:val="16"/>
        </w:rPr>
        <w:t xml:space="preserve"> for an exemption </w:t>
      </w:r>
      <w:r w:rsidR="001E6668" w:rsidRPr="001E6668">
        <w:rPr>
          <w:szCs w:val="16"/>
        </w:rPr>
        <w:t>to allow motor carriers to operate CMVs equipped with the company</w:t>
      </w:r>
      <w:r w:rsidR="000E54C0">
        <w:rPr>
          <w:szCs w:val="16"/>
        </w:rPr>
        <w:t>’</w:t>
      </w:r>
      <w:r w:rsidR="001E6668" w:rsidRPr="001E6668">
        <w:rPr>
          <w:szCs w:val="16"/>
        </w:rPr>
        <w:t xml:space="preserve">s CV [Commercial Vehicle] Digital Mirror System installed as an alternative to the two rear-vision mirrors required by the </w:t>
      </w:r>
      <w:r w:rsidR="001977DF">
        <w:rPr>
          <w:szCs w:val="16"/>
        </w:rPr>
        <w:t>FMCSRs</w:t>
      </w:r>
      <w:r w:rsidR="001E6668" w:rsidRPr="001E6668">
        <w:rPr>
          <w:szCs w:val="16"/>
        </w:rPr>
        <w:t>.</w:t>
      </w:r>
      <w:r w:rsidRPr="00CE3F5A">
        <w:rPr>
          <w:szCs w:val="16"/>
        </w:rPr>
        <w:t>For the Federal Register notice, visit</w:t>
      </w:r>
      <w:hyperlink r:id="rId18" w:history="1">
        <w:r w:rsidRPr="000544EF">
          <w:rPr>
            <w:rStyle w:val="Hyperlink"/>
            <w:szCs w:val="16"/>
          </w:rPr>
          <w:t>https://www.federalregister.gov/d/2020-01763</w:t>
        </w:r>
      </w:hyperlink>
      <w:r>
        <w:rPr>
          <w:szCs w:val="16"/>
        </w:rPr>
        <w:t>.</w:t>
      </w:r>
    </w:p>
    <w:p w:rsidR="001E6668" w:rsidRDefault="001E6668" w:rsidP="0033039B">
      <w:pPr>
        <w:rPr>
          <w:szCs w:val="16"/>
        </w:rPr>
      </w:pPr>
    </w:p>
    <w:p w:rsidR="00F87B65" w:rsidRPr="00653F5F" w:rsidRDefault="00F87B65" w:rsidP="00F87B65">
      <w:pPr>
        <w:rPr>
          <w:b/>
          <w:bCs/>
          <w:szCs w:val="16"/>
        </w:rPr>
      </w:pPr>
      <w:bookmarkStart w:id="19" w:name="Interchange"/>
      <w:bookmarkEnd w:id="19"/>
      <w:r w:rsidRPr="00653F5F">
        <w:rPr>
          <w:b/>
          <w:bCs/>
          <w:sz w:val="28"/>
          <w:szCs w:val="20"/>
        </w:rPr>
        <w:t>Bus operations seek exemption from CMV interchange marking rules</w:t>
      </w:r>
    </w:p>
    <w:p w:rsidR="00F87B65" w:rsidRDefault="00F87B65" w:rsidP="00F87B65">
      <w:pPr>
        <w:rPr>
          <w:szCs w:val="16"/>
        </w:rPr>
      </w:pPr>
      <w:r w:rsidRPr="00F87B65">
        <w:rPr>
          <w:szCs w:val="16"/>
        </w:rPr>
        <w:t xml:space="preserve">FMCSA is requesting comments by February 13 on an application from </w:t>
      </w:r>
      <w:r w:rsidR="00653F5F" w:rsidRPr="00F87B65">
        <w:rPr>
          <w:szCs w:val="16"/>
        </w:rPr>
        <w:t>commonly</w:t>
      </w:r>
      <w:r w:rsidRPr="00F87B65">
        <w:rPr>
          <w:szCs w:val="16"/>
        </w:rPr>
        <w:t xml:space="preserve"> owned motorcoach operators Adirondack Transit Lines, Pine Hill-Kingston Bus Corp., and Passenger Bus Corp. for an exemption from the CMV marking rules under certain circumstances involving the exchange of equipment and/or drivers. The carriers said that the frequency with which they are involved in interchange arrangements with one another and with Greyhound Lines and other carriers make it difficult to comply with the placarding required under 49 CFR 390.21. Interchanges often occur on short notice and in remote locations, they said. For the Federal Register notice, visit </w:t>
      </w:r>
      <w:hyperlink r:id="rId19" w:history="1">
        <w:r w:rsidR="00653F5F" w:rsidRPr="00591EB1">
          <w:rPr>
            <w:rStyle w:val="Hyperlink"/>
            <w:szCs w:val="16"/>
          </w:rPr>
          <w:t>https://www.federalregister.gov/d/2020-00403</w:t>
        </w:r>
      </w:hyperlink>
      <w:r w:rsidR="00653F5F">
        <w:rPr>
          <w:szCs w:val="16"/>
        </w:rPr>
        <w:t>.</w:t>
      </w:r>
    </w:p>
    <w:p w:rsidR="00F87B65" w:rsidRDefault="00F87B65" w:rsidP="0033039B">
      <w:pPr>
        <w:rPr>
          <w:szCs w:val="16"/>
        </w:rPr>
      </w:pPr>
    </w:p>
    <w:p w:rsidR="005E107A" w:rsidRPr="005E107A" w:rsidRDefault="005E107A" w:rsidP="00CE3F5A">
      <w:pPr>
        <w:rPr>
          <w:b/>
          <w:bCs/>
          <w:szCs w:val="16"/>
        </w:rPr>
      </w:pPr>
      <w:bookmarkStart w:id="20" w:name="Elevator"/>
      <w:bookmarkStart w:id="21" w:name="McKee"/>
      <w:bookmarkEnd w:id="20"/>
      <w:bookmarkEnd w:id="21"/>
      <w:r w:rsidRPr="005E107A">
        <w:rPr>
          <w:b/>
          <w:bCs/>
          <w:sz w:val="28"/>
          <w:szCs w:val="20"/>
        </w:rPr>
        <w:t>McKee Foods seeks renewal of split sleeper berth exemption</w:t>
      </w:r>
    </w:p>
    <w:p w:rsidR="005E107A" w:rsidRDefault="005E107A" w:rsidP="00CE3F5A">
      <w:pPr>
        <w:rPr>
          <w:szCs w:val="16"/>
        </w:rPr>
      </w:pPr>
      <w:r w:rsidRPr="005E107A">
        <w:rPr>
          <w:szCs w:val="16"/>
        </w:rPr>
        <w:t xml:space="preserve">FMCSA </w:t>
      </w:r>
      <w:r>
        <w:rPr>
          <w:szCs w:val="16"/>
        </w:rPr>
        <w:t xml:space="preserve">is </w:t>
      </w:r>
      <w:r w:rsidR="00B41422">
        <w:rPr>
          <w:szCs w:val="16"/>
        </w:rPr>
        <w:t>requesting</w:t>
      </w:r>
      <w:r>
        <w:rPr>
          <w:szCs w:val="16"/>
        </w:rPr>
        <w:t xml:space="preserve"> comments until March 2 on an </w:t>
      </w:r>
      <w:r w:rsidRPr="005E107A">
        <w:rPr>
          <w:szCs w:val="16"/>
        </w:rPr>
        <w:t xml:space="preserve">application from McKee Foods Transportation, LLC (MFT) </w:t>
      </w:r>
      <w:r>
        <w:rPr>
          <w:szCs w:val="16"/>
        </w:rPr>
        <w:t xml:space="preserve">to renew an existing </w:t>
      </w:r>
      <w:r w:rsidRPr="005E107A">
        <w:rPr>
          <w:szCs w:val="16"/>
        </w:rPr>
        <w:t xml:space="preserve">exemption from the HOS regulation pertaining to the use of a sleeper berth. </w:t>
      </w:r>
      <w:r>
        <w:rPr>
          <w:szCs w:val="16"/>
        </w:rPr>
        <w:t xml:space="preserve">Under the exemption, MFT </w:t>
      </w:r>
      <w:r w:rsidRPr="005E107A">
        <w:rPr>
          <w:szCs w:val="16"/>
        </w:rPr>
        <w:t xml:space="preserve">team drivers </w:t>
      </w:r>
      <w:r>
        <w:rPr>
          <w:szCs w:val="16"/>
        </w:rPr>
        <w:t xml:space="preserve">can take the </w:t>
      </w:r>
      <w:r w:rsidRPr="005E107A">
        <w:rPr>
          <w:szCs w:val="16"/>
        </w:rPr>
        <w:t xml:space="preserve">equivalent of 10 consecutive hours off duty by splitting sleeper berth time into two periods totaling 10 hours, provided neither of the two periods is less than 3 hours. </w:t>
      </w:r>
      <w:r>
        <w:rPr>
          <w:szCs w:val="16"/>
        </w:rPr>
        <w:t>The current exemption expires M</w:t>
      </w:r>
      <w:r w:rsidRPr="005E107A">
        <w:rPr>
          <w:szCs w:val="16"/>
        </w:rPr>
        <w:t>arch 27</w:t>
      </w:r>
      <w:r>
        <w:rPr>
          <w:szCs w:val="16"/>
        </w:rPr>
        <w:t xml:space="preserve">. </w:t>
      </w:r>
      <w:r w:rsidRPr="00CE3F5A">
        <w:rPr>
          <w:szCs w:val="16"/>
        </w:rPr>
        <w:t>For the Federal Register notice, visit</w:t>
      </w:r>
      <w:hyperlink r:id="rId20" w:history="1">
        <w:r w:rsidRPr="000544EF">
          <w:rPr>
            <w:rStyle w:val="Hyperlink"/>
            <w:szCs w:val="16"/>
          </w:rPr>
          <w:t>https://www.federalregister.gov/d/2020-01762</w:t>
        </w:r>
      </w:hyperlink>
      <w:r>
        <w:rPr>
          <w:szCs w:val="16"/>
        </w:rPr>
        <w:t>.</w:t>
      </w:r>
    </w:p>
    <w:p w:rsidR="00553B6A" w:rsidRDefault="00553B6A" w:rsidP="009B6D94">
      <w:pPr>
        <w:rPr>
          <w:szCs w:val="16"/>
        </w:rPr>
      </w:pPr>
      <w:bookmarkStart w:id="22" w:name="Waste"/>
      <w:bookmarkEnd w:id="22"/>
    </w:p>
    <w:p w:rsidR="00FB3FD4" w:rsidRDefault="00FB3FD4" w:rsidP="00653F5F">
      <w:bookmarkStart w:id="23" w:name="Sleeper"/>
      <w:bookmarkEnd w:id="23"/>
    </w:p>
    <w:p w:rsidR="00392434" w:rsidRDefault="00FF61BD" w:rsidP="00392434">
      <w:pPr>
        <w:rPr>
          <w:szCs w:val="16"/>
        </w:rPr>
      </w:pPr>
      <w:r w:rsidRPr="00FF61BD">
        <w:rPr>
          <w:b/>
          <w:noProof/>
          <w:sz w:val="32"/>
          <w:szCs w:val="32"/>
        </w:rPr>
        <w:pict>
          <v:shape id="_x0000_s1029" type="#_x0000_t202" style="position:absolute;margin-left:0;margin-top:3.6pt;width:177.25pt;height:110.6pt;z-index:25166540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" fillcolor="#7f7f7f [1612]">
            <v:textbox style="mso-fit-shape-to-text:t">
              <w:txbxContent>
                <w:p w:rsidR="0033039B" w:rsidRPr="00692354" w:rsidRDefault="0033039B" w:rsidP="00392434">
                  <w:pPr>
                    <w:rPr>
                      <w:b/>
                      <w:color w:val="FFFFFF" w:themeColor="background1"/>
                      <w:sz w:val="32"/>
                      <w:szCs w:val="32"/>
                    </w:rPr>
                  </w:pPr>
                  <w:r>
                    <w:rPr>
                      <w:b/>
                      <w:color w:val="FFFFFF" w:themeColor="background1"/>
                      <w:sz w:val="32"/>
                      <w:szCs w:val="32"/>
                    </w:rPr>
                    <w:t>Advocacy and Comment</w:t>
                  </w:r>
                </w:p>
              </w:txbxContent>
            </v:textbox>
            <w10:wrap type="square" anchorx="margin"/>
          </v:shape>
        </w:pict>
      </w:r>
    </w:p>
    <w:p w:rsidR="00392434" w:rsidRDefault="00392434" w:rsidP="00392434">
      <w:pPr>
        <w:rPr>
          <w:szCs w:val="16"/>
        </w:rPr>
      </w:pPr>
    </w:p>
    <w:p w:rsidR="00B42FD9" w:rsidRDefault="00B42FD9" w:rsidP="007A5CA3">
      <w:pPr>
        <w:rPr>
          <w:szCs w:val="16"/>
        </w:rPr>
      </w:pPr>
    </w:p>
    <w:p w:rsidR="00004F34" w:rsidRDefault="00004F34" w:rsidP="007A5CA3"/>
    <w:p w:rsidR="00004F34" w:rsidRPr="00737821" w:rsidRDefault="00737821" w:rsidP="007A5CA3">
      <w:pPr>
        <w:rPr>
          <w:b/>
          <w:bCs/>
          <w:sz w:val="28"/>
          <w:szCs w:val="28"/>
        </w:rPr>
      </w:pPr>
      <w:bookmarkStart w:id="24" w:name="Advocacy"/>
      <w:bookmarkStart w:id="25" w:name="_Hlk31788446"/>
      <w:bookmarkEnd w:id="24"/>
      <w:r w:rsidRPr="00737821">
        <w:rPr>
          <w:b/>
          <w:bCs/>
          <w:sz w:val="28"/>
          <w:szCs w:val="28"/>
        </w:rPr>
        <w:t>Spotlight on the attack on the IC model and on the new large truck crash study</w:t>
      </w:r>
    </w:p>
    <w:p w:rsidR="00737821" w:rsidRDefault="00737821" w:rsidP="007A5CA3">
      <w:r>
        <w:t>We wanted to highlight two issues addressed in this month’s update:</w:t>
      </w:r>
    </w:p>
    <w:p w:rsidR="00004F34" w:rsidRDefault="00004F34" w:rsidP="007A5CA3"/>
    <w:p w:rsidR="002A7F1F" w:rsidRDefault="00004F34" w:rsidP="007A5CA3">
      <w:r>
        <w:t>(1)</w:t>
      </w:r>
      <w:r>
        <w:tab/>
      </w:r>
      <w:r w:rsidRPr="00004F34">
        <w:rPr>
          <w:u w:val="single"/>
        </w:rPr>
        <w:t>The independent contractor model under attack</w:t>
      </w:r>
      <w:r>
        <w:t xml:space="preserve">. The first three articles involve federal and state legislative action and a court appeal involving the future of the independent contractor or owner-operator model. The good news is the California AB5 legislation and the </w:t>
      </w:r>
      <w:r w:rsidRPr="00004F34">
        <w:rPr>
          <w:i/>
          <w:iCs/>
        </w:rPr>
        <w:t>Dynamex</w:t>
      </w:r>
      <w:r>
        <w:t xml:space="preserve"> case has been stayed</w:t>
      </w:r>
      <w:r w:rsidR="00DE0691">
        <w:t>. H</w:t>
      </w:r>
      <w:r w:rsidR="00483C04">
        <w:t xml:space="preserve">ence enforcement of California’s ABC test and misclassification regulations will be </w:t>
      </w:r>
      <w:r w:rsidR="002A7F1F">
        <w:t xml:space="preserve">postponed </w:t>
      </w:r>
      <w:r w:rsidR="00483C04">
        <w:t xml:space="preserve">pending </w:t>
      </w:r>
      <w:r w:rsidR="00F93257">
        <w:t>f</w:t>
      </w:r>
      <w:r w:rsidR="00483C04">
        <w:t xml:space="preserve">ederal Court review of whether California’s state law violates federal preemption and adversely affects “routes, rates and </w:t>
      </w:r>
      <w:r w:rsidR="00483C04">
        <w:lastRenderedPageBreak/>
        <w:t xml:space="preserve">services.” </w:t>
      </w:r>
      <w:r w:rsidR="002A7F1F">
        <w:t>Unfortunately, there is a split in the circuits over this issue</w:t>
      </w:r>
      <w:r w:rsidR="00F93257">
        <w:t>. A</w:t>
      </w:r>
      <w:r w:rsidR="002A7F1F">
        <w:t>bsent a Supreme Court ruling, decisions on the issue will be fact specific.</w:t>
      </w:r>
    </w:p>
    <w:p w:rsidR="00004F34" w:rsidRDefault="002A7F1F" w:rsidP="00F93257">
      <w:pPr>
        <w:ind w:firstLine="720"/>
      </w:pPr>
      <w:r>
        <w:t xml:space="preserve">Other </w:t>
      </w:r>
      <w:r w:rsidR="00483C04">
        <w:t xml:space="preserve">bad news is that even though New Jersey S4204, which is similar to California AB5, died at the end of the session, it will most likely be reintroduced and five pro-labor bills were passed which give New Jersey </w:t>
      </w:r>
      <w:r w:rsidR="00B222C0">
        <w:t>bureaucrats greater authority to proclaim misclassification and enforcement of draconian procedures. (See descriptions of bills above.)</w:t>
      </w:r>
    </w:p>
    <w:p w:rsidR="00732A52" w:rsidRDefault="00732A52" w:rsidP="00F93257">
      <w:pPr>
        <w:ind w:firstLine="720"/>
      </w:pPr>
      <w:r>
        <w:t>The last article this month on the ABC test involves H.R. 2474</w:t>
      </w:r>
      <w:r w:rsidR="00F93257">
        <w:t>,</w:t>
      </w:r>
      <w:r>
        <w:t xml:space="preserve"> which for federal labor purposes would impose the same ABC test, the second prong of which would require employee treatment of owner-operators because “their services are not performed outside the usual course of business” of the carrier. This legislation, which has no chance of passage in a Republican</w:t>
      </w:r>
      <w:r w:rsidR="00F93257">
        <w:t>-</w:t>
      </w:r>
      <w:r>
        <w:t xml:space="preserve">controlled Senate, is nonetheless indicative of the conundrum resulting from relying on federal preemption alone. </w:t>
      </w:r>
    </w:p>
    <w:p w:rsidR="00732A52" w:rsidRDefault="00732A52" w:rsidP="00F93257">
      <w:pPr>
        <w:ind w:firstLine="720"/>
      </w:pPr>
      <w:r>
        <w:t>The industry must be careful what it asks for. Federal preemption in the hands of a different administration and a different Congress could vitiate the owner-operator model. The independent contractor model has been mischaracterized as a “sweatshop on wheels” in the press. It is seldom recognized as an entrepreneurial choice, a business-to-business partnership or as an important blue-collar entrepreneurial opportunity.</w:t>
      </w:r>
    </w:p>
    <w:p w:rsidR="00B222C0" w:rsidRDefault="009A0E98" w:rsidP="00F93257">
      <w:pPr>
        <w:ind w:firstLine="720"/>
      </w:pPr>
      <w:r>
        <w:t xml:space="preserve">The current </w:t>
      </w:r>
      <w:r w:rsidR="00F93257">
        <w:t>pro-business</w:t>
      </w:r>
      <w:r w:rsidR="00683AFB">
        <w:t xml:space="preserve"> administration has been tepid in weighing in on the issue. Little or no attention has been paid to </w:t>
      </w:r>
      <w:r>
        <w:t xml:space="preserve">the extensive use of </w:t>
      </w:r>
      <w:r w:rsidR="00683AFB">
        <w:t xml:space="preserve">the independent contractor model </w:t>
      </w:r>
      <w:r w:rsidR="00732A52">
        <w:t xml:space="preserve">in truck transportation. </w:t>
      </w:r>
      <w:r w:rsidR="00683AFB">
        <w:t xml:space="preserve">This case is best made by the approximately 800,000 independent </w:t>
      </w:r>
      <w:r w:rsidR="006A5321">
        <w:t>businesspeople</w:t>
      </w:r>
      <w:r w:rsidR="00683AFB">
        <w:t xml:space="preserve"> who own and operate their own vehicles and the </w:t>
      </w:r>
      <w:r w:rsidR="006A5321">
        <w:t>more than</w:t>
      </w:r>
      <w:r w:rsidR="00683AFB">
        <w:t xml:space="preserve"> 500,000 small motor carriers</w:t>
      </w:r>
      <w:r w:rsidR="006A5321">
        <w:t>,</w:t>
      </w:r>
      <w:r w:rsidR="00683AFB">
        <w:t xml:space="preserve"> many of whom rely on owner-operators and could not afford to grow if forced to finance their own equipment.</w:t>
      </w:r>
    </w:p>
    <w:p w:rsidR="00683AFB" w:rsidRDefault="00683AFB" w:rsidP="007A5CA3"/>
    <w:p w:rsidR="00897A93" w:rsidRDefault="00897A93" w:rsidP="007A5CA3">
      <w:r>
        <w:t xml:space="preserve">(2)  </w:t>
      </w:r>
      <w:r>
        <w:tab/>
      </w:r>
      <w:r w:rsidR="00F625AB" w:rsidRPr="00F625AB">
        <w:rPr>
          <w:u w:val="single"/>
        </w:rPr>
        <w:t xml:space="preserve">The </w:t>
      </w:r>
      <w:r w:rsidR="006A5321">
        <w:rPr>
          <w:u w:val="single"/>
        </w:rPr>
        <w:t>a</w:t>
      </w:r>
      <w:r w:rsidR="00F625AB" w:rsidRPr="00F625AB">
        <w:rPr>
          <w:u w:val="single"/>
        </w:rPr>
        <w:t>gency seeks feedback on new study of large truck crashes</w:t>
      </w:r>
      <w:r w:rsidR="00F625AB">
        <w:t xml:space="preserve">.  As noted above, FMCSA has requested comments on a new study of large truck crashes. </w:t>
      </w:r>
      <w:r w:rsidR="000C7DF6">
        <w:t>T</w:t>
      </w:r>
      <w:r w:rsidR="00F625AB">
        <w:t xml:space="preserve">he Federal Register publication </w:t>
      </w:r>
      <w:r w:rsidR="000C7DF6">
        <w:t xml:space="preserve">suggests the Agency has already decided </w:t>
      </w:r>
      <w:r w:rsidR="00F625AB">
        <w:t xml:space="preserve">to conduct a new large crash causation study that ranks various activities with a reduction in crash frequency and severity. The last large truck crash study was conducted approximately 15 years ago and was of no help to the </w:t>
      </w:r>
      <w:r w:rsidR="006A5321">
        <w:t>a</w:t>
      </w:r>
      <w:r w:rsidR="00F625AB">
        <w:t>gency in prioritizing carriers for safety ratings</w:t>
      </w:r>
      <w:r w:rsidR="0085256D">
        <w:t xml:space="preserve">. </w:t>
      </w:r>
      <w:r w:rsidR="000C7DF6">
        <w:t xml:space="preserve">Yet, </w:t>
      </w:r>
      <w:r w:rsidR="006A5321">
        <w:t xml:space="preserve">neither </w:t>
      </w:r>
      <w:r w:rsidR="000C7DF6">
        <w:t>t</w:t>
      </w:r>
      <w:r w:rsidR="0085256D">
        <w:t>he purpose of the new study</w:t>
      </w:r>
      <w:r w:rsidR="006A5321">
        <w:t xml:space="preserve"> nor</w:t>
      </w:r>
      <w:r w:rsidR="0085256D">
        <w:t xml:space="preserve"> its benefits or costs</w:t>
      </w:r>
      <w:r w:rsidR="006A5321">
        <w:t xml:space="preserve"> are</w:t>
      </w:r>
      <w:r w:rsidR="0085256D">
        <w:t xml:space="preserve"> addressed in the notice. </w:t>
      </w:r>
      <w:r w:rsidR="006A5321">
        <w:t>Also u</w:t>
      </w:r>
      <w:r w:rsidR="00D925B3">
        <w:t>naddress</w:t>
      </w:r>
      <w:r w:rsidR="00D3596B">
        <w:t>ed</w:t>
      </w:r>
      <w:r w:rsidR="00D925B3">
        <w:t xml:space="preserve"> is how the study could possibly assess the assigning of safety ratings to the vast majority of carriers that have no crash history. </w:t>
      </w:r>
    </w:p>
    <w:p w:rsidR="00D925B3" w:rsidRPr="00004F34" w:rsidRDefault="0085256D" w:rsidP="00F93257">
      <w:pPr>
        <w:ind w:firstLine="720"/>
      </w:pPr>
      <w:r>
        <w:t xml:space="preserve">Before the </w:t>
      </w:r>
      <w:r w:rsidR="006A5321">
        <w:t>a</w:t>
      </w:r>
      <w:r>
        <w:t xml:space="preserve">gency continues with this unfunded mandate an </w:t>
      </w:r>
      <w:r w:rsidR="006A5321">
        <w:t>a</w:t>
      </w:r>
      <w:r>
        <w:t xml:space="preserve">dvance </w:t>
      </w:r>
      <w:r w:rsidR="006A5321">
        <w:t>n</w:t>
      </w:r>
      <w:r>
        <w:t xml:space="preserve">otice of </w:t>
      </w:r>
      <w:r w:rsidR="006A5321">
        <w:t>p</w:t>
      </w:r>
      <w:r>
        <w:t xml:space="preserve">roposed </w:t>
      </w:r>
      <w:r w:rsidR="006A5321">
        <w:t>r</w:t>
      </w:r>
      <w:r>
        <w:t xml:space="preserve">ulemaking would be appropriate to </w:t>
      </w:r>
      <w:r w:rsidR="00D3596B">
        <w:t xml:space="preserve">first consider </w:t>
      </w:r>
      <w:r>
        <w:t xml:space="preserve">the plethora of rulemaking issues the </w:t>
      </w:r>
      <w:r w:rsidR="006A5321">
        <w:t>a</w:t>
      </w:r>
      <w:r>
        <w:t>gency must ultimately address.</w:t>
      </w:r>
      <w:bookmarkEnd w:id="25"/>
      <w:r w:rsidR="00D925B3">
        <w:t xml:space="preserve">The </w:t>
      </w:r>
      <w:r w:rsidR="006A5321">
        <w:t>a</w:t>
      </w:r>
      <w:r w:rsidR="00D925B3">
        <w:t>gency’s track record with CSA/SMS methodo</w:t>
      </w:r>
      <w:r w:rsidR="00D3596B">
        <w:t>logy</w:t>
      </w:r>
      <w:r w:rsidR="00D925B3">
        <w:t xml:space="preserve"> sug</w:t>
      </w:r>
      <w:r w:rsidR="00D3596B">
        <w:t>ge</w:t>
      </w:r>
      <w:r w:rsidR="00D925B3">
        <w:t>sts that further development of crash</w:t>
      </w:r>
      <w:r w:rsidR="00D3596B">
        <w:t xml:space="preserve"> data</w:t>
      </w:r>
      <w:r w:rsidR="00D925B3">
        <w:t xml:space="preserve">, roadside data and algorithms cannot effectively enhance the </w:t>
      </w:r>
      <w:r w:rsidR="006A5321">
        <w:t>a</w:t>
      </w:r>
      <w:r w:rsidR="00D925B3">
        <w:t>gency</w:t>
      </w:r>
      <w:r w:rsidR="00D3596B">
        <w:t>’</w:t>
      </w:r>
      <w:r w:rsidR="00D925B3">
        <w:t xml:space="preserve">s ability to audit carriers. Any further development of a big data model falls within the strictures of rulemaking and requires more than a controlled narrative and a limited notice and </w:t>
      </w:r>
      <w:r w:rsidR="00D3596B">
        <w:t xml:space="preserve">request for </w:t>
      </w:r>
      <w:r w:rsidR="00D925B3">
        <w:t>comment</w:t>
      </w:r>
      <w:r w:rsidR="00D3596B">
        <w:t>.</w:t>
      </w:r>
    </w:p>
    <w:sectPr w:rsidR="00D925B3" w:rsidRPr="00004F34" w:rsidSect="001C63CA">
      <w:headerReference w:type="default" r:id="rId21"/>
      <w:footerReference w:type="default" r:id="rId22"/>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300" w:rsidRDefault="00696300" w:rsidP="00FE2A24">
      <w:r>
        <w:separator/>
      </w:r>
    </w:p>
  </w:endnote>
  <w:endnote w:type="continuationSeparator" w:id="1">
    <w:p w:rsidR="00696300" w:rsidRDefault="00696300" w:rsidP="00FE2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33536"/>
      <w:docPartObj>
        <w:docPartGallery w:val="Page Numbers (Bottom of Page)"/>
        <w:docPartUnique/>
      </w:docPartObj>
    </w:sdtPr>
    <w:sdtEndPr>
      <w:rPr>
        <w:noProof/>
      </w:rPr>
    </w:sdtEndPr>
    <w:sdtContent>
      <w:p w:rsidR="0033039B" w:rsidRDefault="00FF61BD">
        <w:pPr>
          <w:pStyle w:val="Footer"/>
          <w:jc w:val="right"/>
        </w:pPr>
        <w:r>
          <w:fldChar w:fldCharType="begin"/>
        </w:r>
        <w:r w:rsidR="0033039B">
          <w:instrText xml:space="preserve"> PAGE   \* MERGEFORMAT </w:instrText>
        </w:r>
        <w:r>
          <w:fldChar w:fldCharType="separate"/>
        </w:r>
        <w:r w:rsidR="00D719B2">
          <w:rPr>
            <w:noProof/>
          </w:rPr>
          <w:t>6</w:t>
        </w:r>
        <w:r>
          <w:rPr>
            <w:noProof/>
          </w:rPr>
          <w:fldChar w:fldCharType="end"/>
        </w:r>
      </w:p>
    </w:sdtContent>
  </w:sdt>
  <w:p w:rsidR="0033039B" w:rsidRDefault="00330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300" w:rsidRDefault="00696300" w:rsidP="00FE2A24">
      <w:r>
        <w:separator/>
      </w:r>
    </w:p>
  </w:footnote>
  <w:footnote w:type="continuationSeparator" w:id="1">
    <w:p w:rsidR="00696300" w:rsidRDefault="00696300" w:rsidP="00FE2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9B" w:rsidRPr="00C73A56" w:rsidRDefault="0033039B" w:rsidP="00C73A56">
    <w:pPr>
      <w:pStyle w:val="Footer"/>
    </w:pPr>
    <w:r w:rsidRPr="00C73A56">
      <w:rPr>
        <w:sz w:val="28"/>
        <w:szCs w:val="28"/>
      </w:rPr>
      <w:t xml:space="preserve">Regulatory </w:t>
    </w:r>
    <w:r>
      <w:rPr>
        <w:sz w:val="28"/>
        <w:szCs w:val="28"/>
      </w:rPr>
      <w:t xml:space="preserve">and Legislative </w:t>
    </w:r>
    <w:r w:rsidRPr="00C73A56">
      <w:rPr>
        <w:sz w:val="28"/>
        <w:szCs w:val="28"/>
      </w:rPr>
      <w:t>Update</w:t>
    </w:r>
    <w:r>
      <w:rPr>
        <w:sz w:val="28"/>
        <w:szCs w:val="28"/>
      </w:rPr>
      <w:t xml:space="preserve"> – </w:t>
    </w:r>
    <w:r w:rsidR="00044190">
      <w:rPr>
        <w:sz w:val="28"/>
        <w:szCs w:val="28"/>
      </w:rPr>
      <w:t>Febr</w:t>
    </w:r>
    <w:r>
      <w:rPr>
        <w:sz w:val="28"/>
        <w:szCs w:val="28"/>
      </w:rPr>
      <w:t>uary 2020</w:t>
    </w:r>
  </w:p>
  <w:p w:rsidR="0033039B" w:rsidRDefault="00330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443"/>
    <w:multiLevelType w:val="hybridMultilevel"/>
    <w:tmpl w:val="4AA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6B67"/>
    <w:multiLevelType w:val="hybridMultilevel"/>
    <w:tmpl w:val="46E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ED2"/>
    <w:multiLevelType w:val="hybridMultilevel"/>
    <w:tmpl w:val="383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5150B"/>
    <w:multiLevelType w:val="hybridMultilevel"/>
    <w:tmpl w:val="D7F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659CE"/>
    <w:multiLevelType w:val="hybridMultilevel"/>
    <w:tmpl w:val="0CD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670FC"/>
    <w:multiLevelType w:val="hybridMultilevel"/>
    <w:tmpl w:val="9D3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36B5"/>
    <w:multiLevelType w:val="hybridMultilevel"/>
    <w:tmpl w:val="FD8EE3C2"/>
    <w:lvl w:ilvl="0" w:tplc="17BCE1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522C6"/>
    <w:multiLevelType w:val="hybridMultilevel"/>
    <w:tmpl w:val="8414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C4141"/>
    <w:multiLevelType w:val="hybridMultilevel"/>
    <w:tmpl w:val="368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33715"/>
    <w:multiLevelType w:val="hybridMultilevel"/>
    <w:tmpl w:val="A8C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24966"/>
    <w:multiLevelType w:val="hybridMultilevel"/>
    <w:tmpl w:val="309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51FEE"/>
    <w:multiLevelType w:val="hybridMultilevel"/>
    <w:tmpl w:val="621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453B6"/>
    <w:multiLevelType w:val="hybridMultilevel"/>
    <w:tmpl w:val="85B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4435E"/>
    <w:multiLevelType w:val="hybridMultilevel"/>
    <w:tmpl w:val="4706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D7407"/>
    <w:multiLevelType w:val="hybridMultilevel"/>
    <w:tmpl w:val="FF4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E7FDC"/>
    <w:multiLevelType w:val="hybridMultilevel"/>
    <w:tmpl w:val="D53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D0070"/>
    <w:multiLevelType w:val="hybridMultilevel"/>
    <w:tmpl w:val="DB5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55353"/>
    <w:multiLevelType w:val="hybridMultilevel"/>
    <w:tmpl w:val="D5B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D3661"/>
    <w:multiLevelType w:val="hybridMultilevel"/>
    <w:tmpl w:val="B7A6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342A3"/>
    <w:multiLevelType w:val="hybridMultilevel"/>
    <w:tmpl w:val="7218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C1E74"/>
    <w:multiLevelType w:val="hybridMultilevel"/>
    <w:tmpl w:val="DE2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027A4"/>
    <w:multiLevelType w:val="hybridMultilevel"/>
    <w:tmpl w:val="D79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0"/>
  </w:num>
  <w:num w:numId="5">
    <w:abstractNumId w:val="20"/>
  </w:num>
  <w:num w:numId="6">
    <w:abstractNumId w:val="13"/>
  </w:num>
  <w:num w:numId="7">
    <w:abstractNumId w:val="15"/>
  </w:num>
  <w:num w:numId="8">
    <w:abstractNumId w:val="17"/>
  </w:num>
  <w:num w:numId="9">
    <w:abstractNumId w:val="1"/>
  </w:num>
  <w:num w:numId="10">
    <w:abstractNumId w:val="5"/>
  </w:num>
  <w:num w:numId="11">
    <w:abstractNumId w:val="9"/>
  </w:num>
  <w:num w:numId="12">
    <w:abstractNumId w:val="4"/>
  </w:num>
  <w:num w:numId="13">
    <w:abstractNumId w:val="21"/>
  </w:num>
  <w:num w:numId="14">
    <w:abstractNumId w:val="18"/>
  </w:num>
  <w:num w:numId="15">
    <w:abstractNumId w:val="7"/>
  </w:num>
  <w:num w:numId="16">
    <w:abstractNumId w:val="19"/>
  </w:num>
  <w:num w:numId="17">
    <w:abstractNumId w:val="6"/>
  </w:num>
  <w:num w:numId="18">
    <w:abstractNumId w:val="10"/>
  </w:num>
  <w:num w:numId="19">
    <w:abstractNumId w:val="16"/>
  </w:num>
  <w:num w:numId="20">
    <w:abstractNumId w:val="11"/>
  </w:num>
  <w:num w:numId="21">
    <w:abstractNumId w:val="3"/>
  </w:num>
  <w:num w:numId="22">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8283B"/>
    <w:rsid w:val="00000C8D"/>
    <w:rsid w:val="000010D5"/>
    <w:rsid w:val="00001130"/>
    <w:rsid w:val="00001DFC"/>
    <w:rsid w:val="00002F65"/>
    <w:rsid w:val="00003449"/>
    <w:rsid w:val="00003B7D"/>
    <w:rsid w:val="00004BC2"/>
    <w:rsid w:val="00004F34"/>
    <w:rsid w:val="000051B5"/>
    <w:rsid w:val="000054A1"/>
    <w:rsid w:val="0000612C"/>
    <w:rsid w:val="00007029"/>
    <w:rsid w:val="00010B7F"/>
    <w:rsid w:val="00010EE2"/>
    <w:rsid w:val="00013638"/>
    <w:rsid w:val="00014488"/>
    <w:rsid w:val="000172E7"/>
    <w:rsid w:val="00020DE2"/>
    <w:rsid w:val="00022511"/>
    <w:rsid w:val="0002344A"/>
    <w:rsid w:val="0002512F"/>
    <w:rsid w:val="0002598B"/>
    <w:rsid w:val="000259AD"/>
    <w:rsid w:val="00026004"/>
    <w:rsid w:val="000260FE"/>
    <w:rsid w:val="00026269"/>
    <w:rsid w:val="00026A69"/>
    <w:rsid w:val="00026C97"/>
    <w:rsid w:val="00026F67"/>
    <w:rsid w:val="000274ED"/>
    <w:rsid w:val="0002763D"/>
    <w:rsid w:val="0003115C"/>
    <w:rsid w:val="00032E4C"/>
    <w:rsid w:val="000341D4"/>
    <w:rsid w:val="00034F11"/>
    <w:rsid w:val="000361AB"/>
    <w:rsid w:val="0003654C"/>
    <w:rsid w:val="0003655A"/>
    <w:rsid w:val="000369B8"/>
    <w:rsid w:val="00036C04"/>
    <w:rsid w:val="00037F1F"/>
    <w:rsid w:val="00040EC5"/>
    <w:rsid w:val="00043C63"/>
    <w:rsid w:val="00044190"/>
    <w:rsid w:val="00044F54"/>
    <w:rsid w:val="00045B89"/>
    <w:rsid w:val="00045EB4"/>
    <w:rsid w:val="00046A3D"/>
    <w:rsid w:val="0004746E"/>
    <w:rsid w:val="0004754E"/>
    <w:rsid w:val="000509F3"/>
    <w:rsid w:val="00050BB1"/>
    <w:rsid w:val="00051585"/>
    <w:rsid w:val="00051C8E"/>
    <w:rsid w:val="00052A53"/>
    <w:rsid w:val="00054105"/>
    <w:rsid w:val="0005429C"/>
    <w:rsid w:val="0005503E"/>
    <w:rsid w:val="000557EE"/>
    <w:rsid w:val="000558C8"/>
    <w:rsid w:val="000561B8"/>
    <w:rsid w:val="000563D6"/>
    <w:rsid w:val="00056471"/>
    <w:rsid w:val="000564C4"/>
    <w:rsid w:val="00056E0F"/>
    <w:rsid w:val="000574BF"/>
    <w:rsid w:val="000600D8"/>
    <w:rsid w:val="000606B2"/>
    <w:rsid w:val="00060845"/>
    <w:rsid w:val="00060DBE"/>
    <w:rsid w:val="00061698"/>
    <w:rsid w:val="00061BDF"/>
    <w:rsid w:val="00064BF1"/>
    <w:rsid w:val="00064C8B"/>
    <w:rsid w:val="000658E3"/>
    <w:rsid w:val="000671F1"/>
    <w:rsid w:val="0006737C"/>
    <w:rsid w:val="000702A0"/>
    <w:rsid w:val="000715FB"/>
    <w:rsid w:val="00071FA1"/>
    <w:rsid w:val="00072066"/>
    <w:rsid w:val="000720E8"/>
    <w:rsid w:val="0007219D"/>
    <w:rsid w:val="00073487"/>
    <w:rsid w:val="00073972"/>
    <w:rsid w:val="00074C20"/>
    <w:rsid w:val="00074C52"/>
    <w:rsid w:val="00074F38"/>
    <w:rsid w:val="000807C1"/>
    <w:rsid w:val="00080959"/>
    <w:rsid w:val="00081205"/>
    <w:rsid w:val="00081ABF"/>
    <w:rsid w:val="00083A9F"/>
    <w:rsid w:val="00083CAB"/>
    <w:rsid w:val="00084516"/>
    <w:rsid w:val="00084714"/>
    <w:rsid w:val="0008501F"/>
    <w:rsid w:val="00086674"/>
    <w:rsid w:val="000875E4"/>
    <w:rsid w:val="00091050"/>
    <w:rsid w:val="0009269B"/>
    <w:rsid w:val="0009289F"/>
    <w:rsid w:val="000928E5"/>
    <w:rsid w:val="00092F92"/>
    <w:rsid w:val="00093F82"/>
    <w:rsid w:val="0009415F"/>
    <w:rsid w:val="00096A49"/>
    <w:rsid w:val="00097EEC"/>
    <w:rsid w:val="000A1E91"/>
    <w:rsid w:val="000A28BB"/>
    <w:rsid w:val="000A4107"/>
    <w:rsid w:val="000A4DF2"/>
    <w:rsid w:val="000A72FE"/>
    <w:rsid w:val="000A7DC5"/>
    <w:rsid w:val="000B06CF"/>
    <w:rsid w:val="000B0F1F"/>
    <w:rsid w:val="000B148D"/>
    <w:rsid w:val="000B15E3"/>
    <w:rsid w:val="000B17AD"/>
    <w:rsid w:val="000B25A5"/>
    <w:rsid w:val="000B3BA4"/>
    <w:rsid w:val="000B6354"/>
    <w:rsid w:val="000B7362"/>
    <w:rsid w:val="000C0C1A"/>
    <w:rsid w:val="000C2D9C"/>
    <w:rsid w:val="000C38FD"/>
    <w:rsid w:val="000C392E"/>
    <w:rsid w:val="000C4AD6"/>
    <w:rsid w:val="000C5D82"/>
    <w:rsid w:val="000C5E22"/>
    <w:rsid w:val="000C6BE3"/>
    <w:rsid w:val="000C7DF6"/>
    <w:rsid w:val="000D04BB"/>
    <w:rsid w:val="000D0693"/>
    <w:rsid w:val="000D0756"/>
    <w:rsid w:val="000D14A6"/>
    <w:rsid w:val="000D1CB1"/>
    <w:rsid w:val="000D2330"/>
    <w:rsid w:val="000D2867"/>
    <w:rsid w:val="000D4D19"/>
    <w:rsid w:val="000D579B"/>
    <w:rsid w:val="000D63A6"/>
    <w:rsid w:val="000D63B7"/>
    <w:rsid w:val="000D66E9"/>
    <w:rsid w:val="000E005B"/>
    <w:rsid w:val="000E034F"/>
    <w:rsid w:val="000E0C56"/>
    <w:rsid w:val="000E48AC"/>
    <w:rsid w:val="000E48BB"/>
    <w:rsid w:val="000E4950"/>
    <w:rsid w:val="000E4EB5"/>
    <w:rsid w:val="000E54C0"/>
    <w:rsid w:val="000F0CFC"/>
    <w:rsid w:val="000F0D48"/>
    <w:rsid w:val="000F0E09"/>
    <w:rsid w:val="000F1D4E"/>
    <w:rsid w:val="000F2054"/>
    <w:rsid w:val="000F229C"/>
    <w:rsid w:val="000F3C6B"/>
    <w:rsid w:val="000F5062"/>
    <w:rsid w:val="000F624A"/>
    <w:rsid w:val="000F7354"/>
    <w:rsid w:val="000F7F70"/>
    <w:rsid w:val="00100280"/>
    <w:rsid w:val="00100FBE"/>
    <w:rsid w:val="00101456"/>
    <w:rsid w:val="00103BA4"/>
    <w:rsid w:val="001040AB"/>
    <w:rsid w:val="00107327"/>
    <w:rsid w:val="001109B4"/>
    <w:rsid w:val="0011201E"/>
    <w:rsid w:val="001121C4"/>
    <w:rsid w:val="00114017"/>
    <w:rsid w:val="00114111"/>
    <w:rsid w:val="001146D1"/>
    <w:rsid w:val="001147BD"/>
    <w:rsid w:val="001159FB"/>
    <w:rsid w:val="00116BC8"/>
    <w:rsid w:val="00117320"/>
    <w:rsid w:val="00120BF2"/>
    <w:rsid w:val="00120EBE"/>
    <w:rsid w:val="001215FC"/>
    <w:rsid w:val="00121C8B"/>
    <w:rsid w:val="00122525"/>
    <w:rsid w:val="00122680"/>
    <w:rsid w:val="00122798"/>
    <w:rsid w:val="00123419"/>
    <w:rsid w:val="001251B8"/>
    <w:rsid w:val="00125B09"/>
    <w:rsid w:val="00127090"/>
    <w:rsid w:val="00127208"/>
    <w:rsid w:val="00127EE0"/>
    <w:rsid w:val="00130610"/>
    <w:rsid w:val="001310A9"/>
    <w:rsid w:val="00134F4D"/>
    <w:rsid w:val="00134FCA"/>
    <w:rsid w:val="001356A7"/>
    <w:rsid w:val="00135E2C"/>
    <w:rsid w:val="001366FB"/>
    <w:rsid w:val="00136AE8"/>
    <w:rsid w:val="0013743E"/>
    <w:rsid w:val="001413E1"/>
    <w:rsid w:val="00141D08"/>
    <w:rsid w:val="00142337"/>
    <w:rsid w:val="0014243B"/>
    <w:rsid w:val="00143036"/>
    <w:rsid w:val="00143229"/>
    <w:rsid w:val="00143535"/>
    <w:rsid w:val="001458F7"/>
    <w:rsid w:val="001460D5"/>
    <w:rsid w:val="00146737"/>
    <w:rsid w:val="00147290"/>
    <w:rsid w:val="001476AD"/>
    <w:rsid w:val="00147811"/>
    <w:rsid w:val="00147FDB"/>
    <w:rsid w:val="00150154"/>
    <w:rsid w:val="001501ED"/>
    <w:rsid w:val="00150345"/>
    <w:rsid w:val="001524B9"/>
    <w:rsid w:val="00152D07"/>
    <w:rsid w:val="001547CA"/>
    <w:rsid w:val="00154EBC"/>
    <w:rsid w:val="00155960"/>
    <w:rsid w:val="0015608D"/>
    <w:rsid w:val="001569F4"/>
    <w:rsid w:val="00157320"/>
    <w:rsid w:val="00157743"/>
    <w:rsid w:val="001603E0"/>
    <w:rsid w:val="00161212"/>
    <w:rsid w:val="0016138D"/>
    <w:rsid w:val="00161A2A"/>
    <w:rsid w:val="001622F1"/>
    <w:rsid w:val="00162C42"/>
    <w:rsid w:val="0016408E"/>
    <w:rsid w:val="00164209"/>
    <w:rsid w:val="00167991"/>
    <w:rsid w:val="00167CE5"/>
    <w:rsid w:val="001706F7"/>
    <w:rsid w:val="0017128F"/>
    <w:rsid w:val="00172868"/>
    <w:rsid w:val="001733C7"/>
    <w:rsid w:val="00174644"/>
    <w:rsid w:val="00174B18"/>
    <w:rsid w:val="00175334"/>
    <w:rsid w:val="0017679F"/>
    <w:rsid w:val="00177642"/>
    <w:rsid w:val="001811C3"/>
    <w:rsid w:val="001813B0"/>
    <w:rsid w:val="00183AD4"/>
    <w:rsid w:val="0018553E"/>
    <w:rsid w:val="00185EA8"/>
    <w:rsid w:val="0018678F"/>
    <w:rsid w:val="00186992"/>
    <w:rsid w:val="00186B1F"/>
    <w:rsid w:val="00186EFF"/>
    <w:rsid w:val="00187F66"/>
    <w:rsid w:val="0019043A"/>
    <w:rsid w:val="00190CD1"/>
    <w:rsid w:val="00190E08"/>
    <w:rsid w:val="0019103C"/>
    <w:rsid w:val="001931B5"/>
    <w:rsid w:val="0019355D"/>
    <w:rsid w:val="0019445D"/>
    <w:rsid w:val="0019445E"/>
    <w:rsid w:val="0019459E"/>
    <w:rsid w:val="001959C1"/>
    <w:rsid w:val="001960EE"/>
    <w:rsid w:val="001961E9"/>
    <w:rsid w:val="001967B9"/>
    <w:rsid w:val="00196E2A"/>
    <w:rsid w:val="001977DF"/>
    <w:rsid w:val="001A0D0B"/>
    <w:rsid w:val="001A0DF3"/>
    <w:rsid w:val="001A1913"/>
    <w:rsid w:val="001A2EC6"/>
    <w:rsid w:val="001A34A0"/>
    <w:rsid w:val="001A36E9"/>
    <w:rsid w:val="001A3DC0"/>
    <w:rsid w:val="001A3E48"/>
    <w:rsid w:val="001A46BD"/>
    <w:rsid w:val="001A4839"/>
    <w:rsid w:val="001A5169"/>
    <w:rsid w:val="001A52E4"/>
    <w:rsid w:val="001A60F1"/>
    <w:rsid w:val="001A6680"/>
    <w:rsid w:val="001A6D15"/>
    <w:rsid w:val="001A7962"/>
    <w:rsid w:val="001A7BBE"/>
    <w:rsid w:val="001B025B"/>
    <w:rsid w:val="001B2D3C"/>
    <w:rsid w:val="001B3335"/>
    <w:rsid w:val="001B3F67"/>
    <w:rsid w:val="001B3FBE"/>
    <w:rsid w:val="001B4070"/>
    <w:rsid w:val="001B4BA5"/>
    <w:rsid w:val="001B6088"/>
    <w:rsid w:val="001B6E5A"/>
    <w:rsid w:val="001B776F"/>
    <w:rsid w:val="001C2DB6"/>
    <w:rsid w:val="001C3396"/>
    <w:rsid w:val="001C4BFE"/>
    <w:rsid w:val="001C5277"/>
    <w:rsid w:val="001C63CA"/>
    <w:rsid w:val="001D2056"/>
    <w:rsid w:val="001D2F9D"/>
    <w:rsid w:val="001D347A"/>
    <w:rsid w:val="001D51AA"/>
    <w:rsid w:val="001E01D0"/>
    <w:rsid w:val="001E2686"/>
    <w:rsid w:val="001E2A3F"/>
    <w:rsid w:val="001E2AB7"/>
    <w:rsid w:val="001E2DEE"/>
    <w:rsid w:val="001E36E7"/>
    <w:rsid w:val="001E3977"/>
    <w:rsid w:val="001E519D"/>
    <w:rsid w:val="001E5341"/>
    <w:rsid w:val="001E5FD9"/>
    <w:rsid w:val="001E6658"/>
    <w:rsid w:val="001E6668"/>
    <w:rsid w:val="001E6780"/>
    <w:rsid w:val="001E7881"/>
    <w:rsid w:val="001E7D6C"/>
    <w:rsid w:val="001E7F18"/>
    <w:rsid w:val="001F0C69"/>
    <w:rsid w:val="001F347F"/>
    <w:rsid w:val="001F7E9B"/>
    <w:rsid w:val="0020026A"/>
    <w:rsid w:val="00203A1D"/>
    <w:rsid w:val="00205315"/>
    <w:rsid w:val="00206555"/>
    <w:rsid w:val="0021128D"/>
    <w:rsid w:val="0021204A"/>
    <w:rsid w:val="00213A1D"/>
    <w:rsid w:val="00214F28"/>
    <w:rsid w:val="00215E07"/>
    <w:rsid w:val="00220A55"/>
    <w:rsid w:val="00220A9A"/>
    <w:rsid w:val="0022194F"/>
    <w:rsid w:val="002225E5"/>
    <w:rsid w:val="00222E2F"/>
    <w:rsid w:val="002234D4"/>
    <w:rsid w:val="00223A66"/>
    <w:rsid w:val="002248A0"/>
    <w:rsid w:val="00225633"/>
    <w:rsid w:val="00225CD1"/>
    <w:rsid w:val="002264EF"/>
    <w:rsid w:val="0022768C"/>
    <w:rsid w:val="00227C76"/>
    <w:rsid w:val="00227D8F"/>
    <w:rsid w:val="002301A3"/>
    <w:rsid w:val="002302DF"/>
    <w:rsid w:val="00230C88"/>
    <w:rsid w:val="00230CAC"/>
    <w:rsid w:val="00231B57"/>
    <w:rsid w:val="002324FD"/>
    <w:rsid w:val="00233CFB"/>
    <w:rsid w:val="00234075"/>
    <w:rsid w:val="0023684F"/>
    <w:rsid w:val="00237CF4"/>
    <w:rsid w:val="0024026A"/>
    <w:rsid w:val="00240D77"/>
    <w:rsid w:val="002412A8"/>
    <w:rsid w:val="00241BF5"/>
    <w:rsid w:val="002426BF"/>
    <w:rsid w:val="00243435"/>
    <w:rsid w:val="0024442F"/>
    <w:rsid w:val="00247630"/>
    <w:rsid w:val="00247D49"/>
    <w:rsid w:val="002501E4"/>
    <w:rsid w:val="00250E89"/>
    <w:rsid w:val="00252B58"/>
    <w:rsid w:val="00253918"/>
    <w:rsid w:val="002541F0"/>
    <w:rsid w:val="0025445C"/>
    <w:rsid w:val="0025494E"/>
    <w:rsid w:val="002553DF"/>
    <w:rsid w:val="00255686"/>
    <w:rsid w:val="0025633D"/>
    <w:rsid w:val="0026197E"/>
    <w:rsid w:val="00261C71"/>
    <w:rsid w:val="00262414"/>
    <w:rsid w:val="0026642B"/>
    <w:rsid w:val="0026655C"/>
    <w:rsid w:val="00266E67"/>
    <w:rsid w:val="00267654"/>
    <w:rsid w:val="002704A9"/>
    <w:rsid w:val="00271523"/>
    <w:rsid w:val="00271BE5"/>
    <w:rsid w:val="00272135"/>
    <w:rsid w:val="002727B3"/>
    <w:rsid w:val="002739C1"/>
    <w:rsid w:val="002757AC"/>
    <w:rsid w:val="00275C3A"/>
    <w:rsid w:val="0027774A"/>
    <w:rsid w:val="0027788B"/>
    <w:rsid w:val="0028018C"/>
    <w:rsid w:val="00280698"/>
    <w:rsid w:val="00280EE7"/>
    <w:rsid w:val="0028283B"/>
    <w:rsid w:val="00282B64"/>
    <w:rsid w:val="00284AE8"/>
    <w:rsid w:val="002851A4"/>
    <w:rsid w:val="00290090"/>
    <w:rsid w:val="002900AC"/>
    <w:rsid w:val="0029057A"/>
    <w:rsid w:val="0029073D"/>
    <w:rsid w:val="0029139A"/>
    <w:rsid w:val="0029605D"/>
    <w:rsid w:val="0029659E"/>
    <w:rsid w:val="002979E2"/>
    <w:rsid w:val="002A0093"/>
    <w:rsid w:val="002A22FD"/>
    <w:rsid w:val="002A2527"/>
    <w:rsid w:val="002A2532"/>
    <w:rsid w:val="002A29C1"/>
    <w:rsid w:val="002A2C9E"/>
    <w:rsid w:val="002A3231"/>
    <w:rsid w:val="002A450E"/>
    <w:rsid w:val="002A47D2"/>
    <w:rsid w:val="002A5A84"/>
    <w:rsid w:val="002A6776"/>
    <w:rsid w:val="002A795E"/>
    <w:rsid w:val="002A798E"/>
    <w:rsid w:val="002A7F1F"/>
    <w:rsid w:val="002B2C01"/>
    <w:rsid w:val="002B2CFE"/>
    <w:rsid w:val="002B2EA9"/>
    <w:rsid w:val="002B2FB1"/>
    <w:rsid w:val="002B3383"/>
    <w:rsid w:val="002B3814"/>
    <w:rsid w:val="002B42DB"/>
    <w:rsid w:val="002B4B1D"/>
    <w:rsid w:val="002B4FC5"/>
    <w:rsid w:val="002B5DC0"/>
    <w:rsid w:val="002B68B8"/>
    <w:rsid w:val="002C0552"/>
    <w:rsid w:val="002C1254"/>
    <w:rsid w:val="002C1907"/>
    <w:rsid w:val="002C36AE"/>
    <w:rsid w:val="002C4F1E"/>
    <w:rsid w:val="002C573A"/>
    <w:rsid w:val="002C6855"/>
    <w:rsid w:val="002D11D2"/>
    <w:rsid w:val="002D2399"/>
    <w:rsid w:val="002D2EE6"/>
    <w:rsid w:val="002D345C"/>
    <w:rsid w:val="002D4391"/>
    <w:rsid w:val="002D46DA"/>
    <w:rsid w:val="002D472F"/>
    <w:rsid w:val="002D4D26"/>
    <w:rsid w:val="002D52CE"/>
    <w:rsid w:val="002D59D2"/>
    <w:rsid w:val="002D655E"/>
    <w:rsid w:val="002D67FE"/>
    <w:rsid w:val="002D6AEC"/>
    <w:rsid w:val="002D7292"/>
    <w:rsid w:val="002E28B1"/>
    <w:rsid w:val="002E3A89"/>
    <w:rsid w:val="002E498D"/>
    <w:rsid w:val="002E4A67"/>
    <w:rsid w:val="002E5AA8"/>
    <w:rsid w:val="002E5EF3"/>
    <w:rsid w:val="002E7492"/>
    <w:rsid w:val="002F4820"/>
    <w:rsid w:val="00300C20"/>
    <w:rsid w:val="0030123A"/>
    <w:rsid w:val="003014E5"/>
    <w:rsid w:val="00301FDA"/>
    <w:rsid w:val="00302A54"/>
    <w:rsid w:val="0030309C"/>
    <w:rsid w:val="00303C22"/>
    <w:rsid w:val="00303F2B"/>
    <w:rsid w:val="003045B8"/>
    <w:rsid w:val="0030474B"/>
    <w:rsid w:val="003049F3"/>
    <w:rsid w:val="00304A92"/>
    <w:rsid w:val="0030521F"/>
    <w:rsid w:val="003053F0"/>
    <w:rsid w:val="00305B3D"/>
    <w:rsid w:val="003110BA"/>
    <w:rsid w:val="0031217C"/>
    <w:rsid w:val="00313800"/>
    <w:rsid w:val="00314D60"/>
    <w:rsid w:val="00315136"/>
    <w:rsid w:val="0031545C"/>
    <w:rsid w:val="0031679F"/>
    <w:rsid w:val="00316A3A"/>
    <w:rsid w:val="003175E0"/>
    <w:rsid w:val="003202F2"/>
    <w:rsid w:val="003224E7"/>
    <w:rsid w:val="003234A8"/>
    <w:rsid w:val="00324182"/>
    <w:rsid w:val="003254FE"/>
    <w:rsid w:val="0032698C"/>
    <w:rsid w:val="003279FE"/>
    <w:rsid w:val="0033039B"/>
    <w:rsid w:val="00330555"/>
    <w:rsid w:val="00332695"/>
    <w:rsid w:val="00332802"/>
    <w:rsid w:val="00335216"/>
    <w:rsid w:val="00335324"/>
    <w:rsid w:val="00335459"/>
    <w:rsid w:val="00336073"/>
    <w:rsid w:val="00336202"/>
    <w:rsid w:val="00336F23"/>
    <w:rsid w:val="003377A4"/>
    <w:rsid w:val="00340158"/>
    <w:rsid w:val="00340BA1"/>
    <w:rsid w:val="0034147E"/>
    <w:rsid w:val="003415D8"/>
    <w:rsid w:val="00343299"/>
    <w:rsid w:val="00343A04"/>
    <w:rsid w:val="00345C51"/>
    <w:rsid w:val="003465D1"/>
    <w:rsid w:val="00347139"/>
    <w:rsid w:val="003475FC"/>
    <w:rsid w:val="00347671"/>
    <w:rsid w:val="003478C9"/>
    <w:rsid w:val="00350215"/>
    <w:rsid w:val="00350DD4"/>
    <w:rsid w:val="003532E5"/>
    <w:rsid w:val="0035414F"/>
    <w:rsid w:val="00354BAE"/>
    <w:rsid w:val="00354CEF"/>
    <w:rsid w:val="00357048"/>
    <w:rsid w:val="00361AD5"/>
    <w:rsid w:val="003635EB"/>
    <w:rsid w:val="00364E55"/>
    <w:rsid w:val="00364E64"/>
    <w:rsid w:val="0036566A"/>
    <w:rsid w:val="00365B89"/>
    <w:rsid w:val="00366FCC"/>
    <w:rsid w:val="0036729B"/>
    <w:rsid w:val="00370BEA"/>
    <w:rsid w:val="00370E0B"/>
    <w:rsid w:val="0037148A"/>
    <w:rsid w:val="00372775"/>
    <w:rsid w:val="00372C74"/>
    <w:rsid w:val="00372EF7"/>
    <w:rsid w:val="00372F42"/>
    <w:rsid w:val="00373084"/>
    <w:rsid w:val="003730F2"/>
    <w:rsid w:val="0037605F"/>
    <w:rsid w:val="003761D3"/>
    <w:rsid w:val="00376F9A"/>
    <w:rsid w:val="00377ED6"/>
    <w:rsid w:val="003816EE"/>
    <w:rsid w:val="00383784"/>
    <w:rsid w:val="00383950"/>
    <w:rsid w:val="00384EA1"/>
    <w:rsid w:val="003869BD"/>
    <w:rsid w:val="00387B53"/>
    <w:rsid w:val="00392434"/>
    <w:rsid w:val="00393CC4"/>
    <w:rsid w:val="00396052"/>
    <w:rsid w:val="0039750A"/>
    <w:rsid w:val="003A1757"/>
    <w:rsid w:val="003A3769"/>
    <w:rsid w:val="003A5464"/>
    <w:rsid w:val="003A5B27"/>
    <w:rsid w:val="003A67AD"/>
    <w:rsid w:val="003A7FC8"/>
    <w:rsid w:val="003B040F"/>
    <w:rsid w:val="003B07A6"/>
    <w:rsid w:val="003B0C0A"/>
    <w:rsid w:val="003B161A"/>
    <w:rsid w:val="003B18AC"/>
    <w:rsid w:val="003B21E9"/>
    <w:rsid w:val="003B2DBB"/>
    <w:rsid w:val="003B37C9"/>
    <w:rsid w:val="003B5A42"/>
    <w:rsid w:val="003B6E94"/>
    <w:rsid w:val="003B7060"/>
    <w:rsid w:val="003B70A7"/>
    <w:rsid w:val="003B75F5"/>
    <w:rsid w:val="003C0A8A"/>
    <w:rsid w:val="003C107C"/>
    <w:rsid w:val="003C111A"/>
    <w:rsid w:val="003C4A1E"/>
    <w:rsid w:val="003C4AF6"/>
    <w:rsid w:val="003C53BE"/>
    <w:rsid w:val="003C6B05"/>
    <w:rsid w:val="003C7120"/>
    <w:rsid w:val="003C7122"/>
    <w:rsid w:val="003D01BC"/>
    <w:rsid w:val="003D630E"/>
    <w:rsid w:val="003D64E4"/>
    <w:rsid w:val="003D7A48"/>
    <w:rsid w:val="003D7DE8"/>
    <w:rsid w:val="003E0960"/>
    <w:rsid w:val="003E12F0"/>
    <w:rsid w:val="003E24D7"/>
    <w:rsid w:val="003E2B60"/>
    <w:rsid w:val="003E383E"/>
    <w:rsid w:val="003E5765"/>
    <w:rsid w:val="003E6A42"/>
    <w:rsid w:val="003E6E93"/>
    <w:rsid w:val="003E7E5F"/>
    <w:rsid w:val="003F016D"/>
    <w:rsid w:val="003F18BA"/>
    <w:rsid w:val="003F2776"/>
    <w:rsid w:val="003F2B0E"/>
    <w:rsid w:val="003F2C97"/>
    <w:rsid w:val="003F2DF7"/>
    <w:rsid w:val="003F51F0"/>
    <w:rsid w:val="003F60F2"/>
    <w:rsid w:val="003F6AEC"/>
    <w:rsid w:val="00400C56"/>
    <w:rsid w:val="00403735"/>
    <w:rsid w:val="00405412"/>
    <w:rsid w:val="004061A3"/>
    <w:rsid w:val="0041319D"/>
    <w:rsid w:val="00417819"/>
    <w:rsid w:val="00417884"/>
    <w:rsid w:val="004200F0"/>
    <w:rsid w:val="00420802"/>
    <w:rsid w:val="0042183F"/>
    <w:rsid w:val="0042280C"/>
    <w:rsid w:val="004235A8"/>
    <w:rsid w:val="00423C3F"/>
    <w:rsid w:val="00424C35"/>
    <w:rsid w:val="00424D58"/>
    <w:rsid w:val="004264FE"/>
    <w:rsid w:val="00426758"/>
    <w:rsid w:val="00426A97"/>
    <w:rsid w:val="00427285"/>
    <w:rsid w:val="00427A64"/>
    <w:rsid w:val="00427E78"/>
    <w:rsid w:val="004312D0"/>
    <w:rsid w:val="00432809"/>
    <w:rsid w:val="00432EAA"/>
    <w:rsid w:val="00433E63"/>
    <w:rsid w:val="00434203"/>
    <w:rsid w:val="0043465D"/>
    <w:rsid w:val="00435489"/>
    <w:rsid w:val="00435CBB"/>
    <w:rsid w:val="00435FF3"/>
    <w:rsid w:val="004402CE"/>
    <w:rsid w:val="00441C79"/>
    <w:rsid w:val="004420BE"/>
    <w:rsid w:val="00443D06"/>
    <w:rsid w:val="00444519"/>
    <w:rsid w:val="00444727"/>
    <w:rsid w:val="00445744"/>
    <w:rsid w:val="00446751"/>
    <w:rsid w:val="00454653"/>
    <w:rsid w:val="00454AC3"/>
    <w:rsid w:val="00455199"/>
    <w:rsid w:val="00457471"/>
    <w:rsid w:val="00457E36"/>
    <w:rsid w:val="004603AE"/>
    <w:rsid w:val="00461AF5"/>
    <w:rsid w:val="0046275D"/>
    <w:rsid w:val="004635A5"/>
    <w:rsid w:val="004651AF"/>
    <w:rsid w:val="00465545"/>
    <w:rsid w:val="00465683"/>
    <w:rsid w:val="004665BF"/>
    <w:rsid w:val="00466823"/>
    <w:rsid w:val="00466AEF"/>
    <w:rsid w:val="00466AFA"/>
    <w:rsid w:val="00467561"/>
    <w:rsid w:val="00471C9D"/>
    <w:rsid w:val="004739E5"/>
    <w:rsid w:val="004740DA"/>
    <w:rsid w:val="004747D9"/>
    <w:rsid w:val="00474DA0"/>
    <w:rsid w:val="00475A86"/>
    <w:rsid w:val="00476B4A"/>
    <w:rsid w:val="00477BBC"/>
    <w:rsid w:val="004808BF"/>
    <w:rsid w:val="004819E2"/>
    <w:rsid w:val="00482016"/>
    <w:rsid w:val="00482915"/>
    <w:rsid w:val="00483244"/>
    <w:rsid w:val="0048329D"/>
    <w:rsid w:val="00483C04"/>
    <w:rsid w:val="00484BF5"/>
    <w:rsid w:val="0048500E"/>
    <w:rsid w:val="00486D3C"/>
    <w:rsid w:val="00487371"/>
    <w:rsid w:val="00490508"/>
    <w:rsid w:val="00490573"/>
    <w:rsid w:val="0049179B"/>
    <w:rsid w:val="004926CB"/>
    <w:rsid w:val="00493069"/>
    <w:rsid w:val="00493248"/>
    <w:rsid w:val="00493BF8"/>
    <w:rsid w:val="0049550F"/>
    <w:rsid w:val="00496258"/>
    <w:rsid w:val="004967D1"/>
    <w:rsid w:val="00497693"/>
    <w:rsid w:val="004A0776"/>
    <w:rsid w:val="004A1689"/>
    <w:rsid w:val="004A216F"/>
    <w:rsid w:val="004A28E5"/>
    <w:rsid w:val="004A2FD2"/>
    <w:rsid w:val="004A30B7"/>
    <w:rsid w:val="004A504B"/>
    <w:rsid w:val="004A6441"/>
    <w:rsid w:val="004A69B5"/>
    <w:rsid w:val="004A6BF9"/>
    <w:rsid w:val="004A6F48"/>
    <w:rsid w:val="004A797B"/>
    <w:rsid w:val="004A7D89"/>
    <w:rsid w:val="004B0807"/>
    <w:rsid w:val="004B127A"/>
    <w:rsid w:val="004B51D0"/>
    <w:rsid w:val="004B5E0F"/>
    <w:rsid w:val="004B6F32"/>
    <w:rsid w:val="004B7F6B"/>
    <w:rsid w:val="004C075E"/>
    <w:rsid w:val="004C16C7"/>
    <w:rsid w:val="004C1C6D"/>
    <w:rsid w:val="004C2890"/>
    <w:rsid w:val="004C29A8"/>
    <w:rsid w:val="004C3745"/>
    <w:rsid w:val="004C3C5E"/>
    <w:rsid w:val="004C45B9"/>
    <w:rsid w:val="004C4742"/>
    <w:rsid w:val="004C63B0"/>
    <w:rsid w:val="004C64D0"/>
    <w:rsid w:val="004C6CEA"/>
    <w:rsid w:val="004D0C34"/>
    <w:rsid w:val="004D0E64"/>
    <w:rsid w:val="004D4B9E"/>
    <w:rsid w:val="004D4E52"/>
    <w:rsid w:val="004D67CC"/>
    <w:rsid w:val="004E05D5"/>
    <w:rsid w:val="004E0D21"/>
    <w:rsid w:val="004E0FEB"/>
    <w:rsid w:val="004E1D5A"/>
    <w:rsid w:val="004E37AC"/>
    <w:rsid w:val="004E4F73"/>
    <w:rsid w:val="004E52A3"/>
    <w:rsid w:val="004E6677"/>
    <w:rsid w:val="004E768D"/>
    <w:rsid w:val="004F0AB8"/>
    <w:rsid w:val="004F0D39"/>
    <w:rsid w:val="004F2058"/>
    <w:rsid w:val="004F2522"/>
    <w:rsid w:val="004F4EA8"/>
    <w:rsid w:val="004F4FF5"/>
    <w:rsid w:val="00501D82"/>
    <w:rsid w:val="00502529"/>
    <w:rsid w:val="00502884"/>
    <w:rsid w:val="00504FCB"/>
    <w:rsid w:val="005059F8"/>
    <w:rsid w:val="00505DD4"/>
    <w:rsid w:val="005067F0"/>
    <w:rsid w:val="00511130"/>
    <w:rsid w:val="00511234"/>
    <w:rsid w:val="0051262E"/>
    <w:rsid w:val="00512BA4"/>
    <w:rsid w:val="00512C54"/>
    <w:rsid w:val="00513DA0"/>
    <w:rsid w:val="00514B02"/>
    <w:rsid w:val="00516506"/>
    <w:rsid w:val="005170B1"/>
    <w:rsid w:val="00520B3B"/>
    <w:rsid w:val="0052175A"/>
    <w:rsid w:val="0052201B"/>
    <w:rsid w:val="0052232B"/>
    <w:rsid w:val="00522A09"/>
    <w:rsid w:val="00522ECD"/>
    <w:rsid w:val="0052446F"/>
    <w:rsid w:val="00525648"/>
    <w:rsid w:val="00525FAA"/>
    <w:rsid w:val="00526C1B"/>
    <w:rsid w:val="00527F10"/>
    <w:rsid w:val="0053073C"/>
    <w:rsid w:val="00533F98"/>
    <w:rsid w:val="005349A2"/>
    <w:rsid w:val="00536A92"/>
    <w:rsid w:val="00537A38"/>
    <w:rsid w:val="00543161"/>
    <w:rsid w:val="00544525"/>
    <w:rsid w:val="00545B40"/>
    <w:rsid w:val="0054644F"/>
    <w:rsid w:val="00546E14"/>
    <w:rsid w:val="00547E28"/>
    <w:rsid w:val="005500BF"/>
    <w:rsid w:val="0055076B"/>
    <w:rsid w:val="00550A0F"/>
    <w:rsid w:val="00553B6A"/>
    <w:rsid w:val="0055586D"/>
    <w:rsid w:val="0055669C"/>
    <w:rsid w:val="00557446"/>
    <w:rsid w:val="00561A99"/>
    <w:rsid w:val="0056297E"/>
    <w:rsid w:val="00562A31"/>
    <w:rsid w:val="00562B88"/>
    <w:rsid w:val="00562E5E"/>
    <w:rsid w:val="005650BD"/>
    <w:rsid w:val="00565663"/>
    <w:rsid w:val="005656AC"/>
    <w:rsid w:val="00565B2B"/>
    <w:rsid w:val="005660DA"/>
    <w:rsid w:val="005663D3"/>
    <w:rsid w:val="00566EA7"/>
    <w:rsid w:val="005675CD"/>
    <w:rsid w:val="005676D2"/>
    <w:rsid w:val="00567947"/>
    <w:rsid w:val="00567A40"/>
    <w:rsid w:val="00567CAA"/>
    <w:rsid w:val="0057046B"/>
    <w:rsid w:val="005716BB"/>
    <w:rsid w:val="00571743"/>
    <w:rsid w:val="0057257A"/>
    <w:rsid w:val="005744CE"/>
    <w:rsid w:val="005756AC"/>
    <w:rsid w:val="00576655"/>
    <w:rsid w:val="00577AE1"/>
    <w:rsid w:val="00577D9C"/>
    <w:rsid w:val="00580456"/>
    <w:rsid w:val="005810DC"/>
    <w:rsid w:val="00581620"/>
    <w:rsid w:val="00581EBD"/>
    <w:rsid w:val="00581F6E"/>
    <w:rsid w:val="005821A9"/>
    <w:rsid w:val="005827FE"/>
    <w:rsid w:val="00584BA3"/>
    <w:rsid w:val="00585E19"/>
    <w:rsid w:val="00586F02"/>
    <w:rsid w:val="00587634"/>
    <w:rsid w:val="00590965"/>
    <w:rsid w:val="005909FC"/>
    <w:rsid w:val="005920F6"/>
    <w:rsid w:val="00592594"/>
    <w:rsid w:val="00592919"/>
    <w:rsid w:val="00594460"/>
    <w:rsid w:val="005945E2"/>
    <w:rsid w:val="00594913"/>
    <w:rsid w:val="00595686"/>
    <w:rsid w:val="00595732"/>
    <w:rsid w:val="005971BB"/>
    <w:rsid w:val="005975BE"/>
    <w:rsid w:val="005A021E"/>
    <w:rsid w:val="005A09AE"/>
    <w:rsid w:val="005A367F"/>
    <w:rsid w:val="005A39B1"/>
    <w:rsid w:val="005A3D7C"/>
    <w:rsid w:val="005A4A9C"/>
    <w:rsid w:val="005A5127"/>
    <w:rsid w:val="005A5A37"/>
    <w:rsid w:val="005B050F"/>
    <w:rsid w:val="005B0845"/>
    <w:rsid w:val="005B0D8A"/>
    <w:rsid w:val="005B0DF6"/>
    <w:rsid w:val="005B0F38"/>
    <w:rsid w:val="005B1CB8"/>
    <w:rsid w:val="005B2611"/>
    <w:rsid w:val="005B4865"/>
    <w:rsid w:val="005B5582"/>
    <w:rsid w:val="005B5D4F"/>
    <w:rsid w:val="005B611C"/>
    <w:rsid w:val="005B62B3"/>
    <w:rsid w:val="005B6CBB"/>
    <w:rsid w:val="005B7354"/>
    <w:rsid w:val="005B7F8A"/>
    <w:rsid w:val="005C04AD"/>
    <w:rsid w:val="005C232E"/>
    <w:rsid w:val="005C24E9"/>
    <w:rsid w:val="005C271C"/>
    <w:rsid w:val="005C2B4B"/>
    <w:rsid w:val="005C5A6F"/>
    <w:rsid w:val="005C5CE3"/>
    <w:rsid w:val="005C6022"/>
    <w:rsid w:val="005C6B67"/>
    <w:rsid w:val="005D0102"/>
    <w:rsid w:val="005D0E9F"/>
    <w:rsid w:val="005D18D9"/>
    <w:rsid w:val="005D2A2C"/>
    <w:rsid w:val="005D2F8F"/>
    <w:rsid w:val="005D33F3"/>
    <w:rsid w:val="005D341D"/>
    <w:rsid w:val="005D37E4"/>
    <w:rsid w:val="005D3AAC"/>
    <w:rsid w:val="005D4461"/>
    <w:rsid w:val="005D54AA"/>
    <w:rsid w:val="005D552D"/>
    <w:rsid w:val="005D7449"/>
    <w:rsid w:val="005D74EB"/>
    <w:rsid w:val="005E0F49"/>
    <w:rsid w:val="005E107A"/>
    <w:rsid w:val="005E2219"/>
    <w:rsid w:val="005E35C2"/>
    <w:rsid w:val="005E3627"/>
    <w:rsid w:val="005E3667"/>
    <w:rsid w:val="005E4243"/>
    <w:rsid w:val="005E47A3"/>
    <w:rsid w:val="005E50A0"/>
    <w:rsid w:val="005E6742"/>
    <w:rsid w:val="005E6A77"/>
    <w:rsid w:val="005F06E1"/>
    <w:rsid w:val="005F21E5"/>
    <w:rsid w:val="005F22A1"/>
    <w:rsid w:val="005F25DE"/>
    <w:rsid w:val="005F39CD"/>
    <w:rsid w:val="005F4CA6"/>
    <w:rsid w:val="005F749E"/>
    <w:rsid w:val="006001EB"/>
    <w:rsid w:val="00600442"/>
    <w:rsid w:val="0060135C"/>
    <w:rsid w:val="006016ED"/>
    <w:rsid w:val="00603632"/>
    <w:rsid w:val="00604650"/>
    <w:rsid w:val="006046B8"/>
    <w:rsid w:val="0060683B"/>
    <w:rsid w:val="00611D24"/>
    <w:rsid w:val="00612AF3"/>
    <w:rsid w:val="00613FA9"/>
    <w:rsid w:val="00614888"/>
    <w:rsid w:val="00614B2E"/>
    <w:rsid w:val="00615407"/>
    <w:rsid w:val="0061552A"/>
    <w:rsid w:val="0061570C"/>
    <w:rsid w:val="00615A42"/>
    <w:rsid w:val="00616709"/>
    <w:rsid w:val="006201A9"/>
    <w:rsid w:val="0062102A"/>
    <w:rsid w:val="00621CDE"/>
    <w:rsid w:val="006225B0"/>
    <w:rsid w:val="006230A9"/>
    <w:rsid w:val="006260A9"/>
    <w:rsid w:val="00627680"/>
    <w:rsid w:val="00627A37"/>
    <w:rsid w:val="006315BD"/>
    <w:rsid w:val="00634A43"/>
    <w:rsid w:val="00636C6F"/>
    <w:rsid w:val="0064079E"/>
    <w:rsid w:val="0064115B"/>
    <w:rsid w:val="00642672"/>
    <w:rsid w:val="00642A51"/>
    <w:rsid w:val="006441B6"/>
    <w:rsid w:val="00644B38"/>
    <w:rsid w:val="0064553C"/>
    <w:rsid w:val="006467EA"/>
    <w:rsid w:val="00647631"/>
    <w:rsid w:val="00647713"/>
    <w:rsid w:val="00651660"/>
    <w:rsid w:val="00653739"/>
    <w:rsid w:val="00653968"/>
    <w:rsid w:val="00653F5F"/>
    <w:rsid w:val="006560F7"/>
    <w:rsid w:val="006573B7"/>
    <w:rsid w:val="006603E0"/>
    <w:rsid w:val="006616A7"/>
    <w:rsid w:val="00661890"/>
    <w:rsid w:val="006635AD"/>
    <w:rsid w:val="0066387A"/>
    <w:rsid w:val="006643B5"/>
    <w:rsid w:val="006668CD"/>
    <w:rsid w:val="00667199"/>
    <w:rsid w:val="00667762"/>
    <w:rsid w:val="00670217"/>
    <w:rsid w:val="00671808"/>
    <w:rsid w:val="00671CA7"/>
    <w:rsid w:val="00671E5D"/>
    <w:rsid w:val="0067258B"/>
    <w:rsid w:val="0067379E"/>
    <w:rsid w:val="00673AAB"/>
    <w:rsid w:val="006741BD"/>
    <w:rsid w:val="006744E8"/>
    <w:rsid w:val="006745A5"/>
    <w:rsid w:val="00676362"/>
    <w:rsid w:val="00676BB6"/>
    <w:rsid w:val="00676D87"/>
    <w:rsid w:val="006800AE"/>
    <w:rsid w:val="00680338"/>
    <w:rsid w:val="0068037B"/>
    <w:rsid w:val="00680BBE"/>
    <w:rsid w:val="006811B2"/>
    <w:rsid w:val="00683AFB"/>
    <w:rsid w:val="00684724"/>
    <w:rsid w:val="00685222"/>
    <w:rsid w:val="0068554A"/>
    <w:rsid w:val="00685C8A"/>
    <w:rsid w:val="00686961"/>
    <w:rsid w:val="006872AE"/>
    <w:rsid w:val="006876C9"/>
    <w:rsid w:val="00687FFE"/>
    <w:rsid w:val="006912F5"/>
    <w:rsid w:val="006919D0"/>
    <w:rsid w:val="00692099"/>
    <w:rsid w:val="00692354"/>
    <w:rsid w:val="00692D64"/>
    <w:rsid w:val="00693300"/>
    <w:rsid w:val="00694226"/>
    <w:rsid w:val="006948DE"/>
    <w:rsid w:val="00695637"/>
    <w:rsid w:val="00695D35"/>
    <w:rsid w:val="00696300"/>
    <w:rsid w:val="00696D0C"/>
    <w:rsid w:val="0069758C"/>
    <w:rsid w:val="00697722"/>
    <w:rsid w:val="006A05CC"/>
    <w:rsid w:val="006A0904"/>
    <w:rsid w:val="006A157B"/>
    <w:rsid w:val="006A216D"/>
    <w:rsid w:val="006A223D"/>
    <w:rsid w:val="006A226C"/>
    <w:rsid w:val="006A5321"/>
    <w:rsid w:val="006A69D0"/>
    <w:rsid w:val="006A6B09"/>
    <w:rsid w:val="006A74BA"/>
    <w:rsid w:val="006A7919"/>
    <w:rsid w:val="006B00A8"/>
    <w:rsid w:val="006B0E99"/>
    <w:rsid w:val="006B21D6"/>
    <w:rsid w:val="006B35D9"/>
    <w:rsid w:val="006B5443"/>
    <w:rsid w:val="006B5A70"/>
    <w:rsid w:val="006B5E1C"/>
    <w:rsid w:val="006B68B3"/>
    <w:rsid w:val="006B71F8"/>
    <w:rsid w:val="006C26D5"/>
    <w:rsid w:val="006C460E"/>
    <w:rsid w:val="006C5FBE"/>
    <w:rsid w:val="006C6345"/>
    <w:rsid w:val="006C6D87"/>
    <w:rsid w:val="006C6F18"/>
    <w:rsid w:val="006C7A68"/>
    <w:rsid w:val="006D104B"/>
    <w:rsid w:val="006D21FB"/>
    <w:rsid w:val="006D40A8"/>
    <w:rsid w:val="006D57A9"/>
    <w:rsid w:val="006D5F47"/>
    <w:rsid w:val="006E00F2"/>
    <w:rsid w:val="006E0639"/>
    <w:rsid w:val="006E14F9"/>
    <w:rsid w:val="006E3879"/>
    <w:rsid w:val="006E3C72"/>
    <w:rsid w:val="006E5333"/>
    <w:rsid w:val="006E5A30"/>
    <w:rsid w:val="006E73DA"/>
    <w:rsid w:val="006E79E7"/>
    <w:rsid w:val="006F00EE"/>
    <w:rsid w:val="006F14B1"/>
    <w:rsid w:val="006F1D00"/>
    <w:rsid w:val="006F26C4"/>
    <w:rsid w:val="006F30B5"/>
    <w:rsid w:val="006F37A6"/>
    <w:rsid w:val="006F3F51"/>
    <w:rsid w:val="006F4359"/>
    <w:rsid w:val="006F4550"/>
    <w:rsid w:val="006F4CF2"/>
    <w:rsid w:val="006F75B9"/>
    <w:rsid w:val="00700F94"/>
    <w:rsid w:val="00702482"/>
    <w:rsid w:val="00703812"/>
    <w:rsid w:val="007046CE"/>
    <w:rsid w:val="00705D14"/>
    <w:rsid w:val="00710067"/>
    <w:rsid w:val="00710ADF"/>
    <w:rsid w:val="007141A2"/>
    <w:rsid w:val="00715D36"/>
    <w:rsid w:val="007163A1"/>
    <w:rsid w:val="007164D4"/>
    <w:rsid w:val="007168CC"/>
    <w:rsid w:val="00717B89"/>
    <w:rsid w:val="007207D2"/>
    <w:rsid w:val="00721030"/>
    <w:rsid w:val="00721093"/>
    <w:rsid w:val="00721807"/>
    <w:rsid w:val="00721AA9"/>
    <w:rsid w:val="00721CE9"/>
    <w:rsid w:val="00721EE4"/>
    <w:rsid w:val="007220BD"/>
    <w:rsid w:val="0072331C"/>
    <w:rsid w:val="00723B49"/>
    <w:rsid w:val="0072462C"/>
    <w:rsid w:val="0072537C"/>
    <w:rsid w:val="00725D16"/>
    <w:rsid w:val="00725E53"/>
    <w:rsid w:val="0072723A"/>
    <w:rsid w:val="007301A0"/>
    <w:rsid w:val="00731096"/>
    <w:rsid w:val="007311A2"/>
    <w:rsid w:val="007319F4"/>
    <w:rsid w:val="0073290B"/>
    <w:rsid w:val="00732A52"/>
    <w:rsid w:val="00733829"/>
    <w:rsid w:val="00734B10"/>
    <w:rsid w:val="00734E52"/>
    <w:rsid w:val="0073582B"/>
    <w:rsid w:val="00735C18"/>
    <w:rsid w:val="00736335"/>
    <w:rsid w:val="00736849"/>
    <w:rsid w:val="00737821"/>
    <w:rsid w:val="00737DEE"/>
    <w:rsid w:val="00737ED6"/>
    <w:rsid w:val="0074045B"/>
    <w:rsid w:val="00740967"/>
    <w:rsid w:val="00742C76"/>
    <w:rsid w:val="00743947"/>
    <w:rsid w:val="00743DF4"/>
    <w:rsid w:val="00744C7F"/>
    <w:rsid w:val="00746638"/>
    <w:rsid w:val="00747A4A"/>
    <w:rsid w:val="007500EF"/>
    <w:rsid w:val="0075190B"/>
    <w:rsid w:val="00752A8F"/>
    <w:rsid w:val="00753DE3"/>
    <w:rsid w:val="00755431"/>
    <w:rsid w:val="007554BE"/>
    <w:rsid w:val="00755BBC"/>
    <w:rsid w:val="00756A35"/>
    <w:rsid w:val="00757624"/>
    <w:rsid w:val="007579E8"/>
    <w:rsid w:val="00757AD9"/>
    <w:rsid w:val="0076094E"/>
    <w:rsid w:val="007630E1"/>
    <w:rsid w:val="00764BB9"/>
    <w:rsid w:val="00764D35"/>
    <w:rsid w:val="00765413"/>
    <w:rsid w:val="00765773"/>
    <w:rsid w:val="00765890"/>
    <w:rsid w:val="0076620A"/>
    <w:rsid w:val="00767D18"/>
    <w:rsid w:val="00770305"/>
    <w:rsid w:val="00770B97"/>
    <w:rsid w:val="00773502"/>
    <w:rsid w:val="007747D2"/>
    <w:rsid w:val="00776338"/>
    <w:rsid w:val="0077688D"/>
    <w:rsid w:val="00776BC9"/>
    <w:rsid w:val="00777492"/>
    <w:rsid w:val="0077760A"/>
    <w:rsid w:val="00780013"/>
    <w:rsid w:val="0078356B"/>
    <w:rsid w:val="007838CA"/>
    <w:rsid w:val="00784288"/>
    <w:rsid w:val="00784AF8"/>
    <w:rsid w:val="00785091"/>
    <w:rsid w:val="00785929"/>
    <w:rsid w:val="00786FFF"/>
    <w:rsid w:val="007877FF"/>
    <w:rsid w:val="00787B20"/>
    <w:rsid w:val="00790366"/>
    <w:rsid w:val="00793B88"/>
    <w:rsid w:val="00794119"/>
    <w:rsid w:val="00796790"/>
    <w:rsid w:val="007A1173"/>
    <w:rsid w:val="007A11FF"/>
    <w:rsid w:val="007A152C"/>
    <w:rsid w:val="007A18F6"/>
    <w:rsid w:val="007A1A04"/>
    <w:rsid w:val="007A37A5"/>
    <w:rsid w:val="007A3D47"/>
    <w:rsid w:val="007A4692"/>
    <w:rsid w:val="007A4ED7"/>
    <w:rsid w:val="007A5CA3"/>
    <w:rsid w:val="007A75A3"/>
    <w:rsid w:val="007A7B00"/>
    <w:rsid w:val="007B0476"/>
    <w:rsid w:val="007B09AD"/>
    <w:rsid w:val="007B106A"/>
    <w:rsid w:val="007B1C81"/>
    <w:rsid w:val="007B2B4C"/>
    <w:rsid w:val="007B3EE4"/>
    <w:rsid w:val="007B5F72"/>
    <w:rsid w:val="007B602F"/>
    <w:rsid w:val="007B7283"/>
    <w:rsid w:val="007C0571"/>
    <w:rsid w:val="007C0D2B"/>
    <w:rsid w:val="007C1713"/>
    <w:rsid w:val="007C1872"/>
    <w:rsid w:val="007C2466"/>
    <w:rsid w:val="007C2E6C"/>
    <w:rsid w:val="007C36C4"/>
    <w:rsid w:val="007C3F1C"/>
    <w:rsid w:val="007C4C5A"/>
    <w:rsid w:val="007C4F14"/>
    <w:rsid w:val="007C6D12"/>
    <w:rsid w:val="007C6DBA"/>
    <w:rsid w:val="007C759C"/>
    <w:rsid w:val="007D02D8"/>
    <w:rsid w:val="007D289B"/>
    <w:rsid w:val="007D52B8"/>
    <w:rsid w:val="007D6159"/>
    <w:rsid w:val="007D6E79"/>
    <w:rsid w:val="007D6E83"/>
    <w:rsid w:val="007E0EB9"/>
    <w:rsid w:val="007E1131"/>
    <w:rsid w:val="007E11A1"/>
    <w:rsid w:val="007E4E7B"/>
    <w:rsid w:val="007E58B8"/>
    <w:rsid w:val="007E65C1"/>
    <w:rsid w:val="007E7421"/>
    <w:rsid w:val="007F097B"/>
    <w:rsid w:val="007F1157"/>
    <w:rsid w:val="007F1170"/>
    <w:rsid w:val="007F2D64"/>
    <w:rsid w:val="007F3715"/>
    <w:rsid w:val="007F39D8"/>
    <w:rsid w:val="007F6CF6"/>
    <w:rsid w:val="007F6E6F"/>
    <w:rsid w:val="007F6F1E"/>
    <w:rsid w:val="00800441"/>
    <w:rsid w:val="00801BE2"/>
    <w:rsid w:val="00801FB3"/>
    <w:rsid w:val="0080237F"/>
    <w:rsid w:val="00804331"/>
    <w:rsid w:val="00804356"/>
    <w:rsid w:val="00804E0C"/>
    <w:rsid w:val="00806CA4"/>
    <w:rsid w:val="008104C1"/>
    <w:rsid w:val="00810558"/>
    <w:rsid w:val="00810B98"/>
    <w:rsid w:val="0081153E"/>
    <w:rsid w:val="00811D07"/>
    <w:rsid w:val="008131EB"/>
    <w:rsid w:val="00814037"/>
    <w:rsid w:val="008155F3"/>
    <w:rsid w:val="008156F1"/>
    <w:rsid w:val="00815AC3"/>
    <w:rsid w:val="00816D42"/>
    <w:rsid w:val="008174AD"/>
    <w:rsid w:val="008176D2"/>
    <w:rsid w:val="00820469"/>
    <w:rsid w:val="008212E3"/>
    <w:rsid w:val="00821E81"/>
    <w:rsid w:val="00822787"/>
    <w:rsid w:val="0082471F"/>
    <w:rsid w:val="0082679A"/>
    <w:rsid w:val="00826911"/>
    <w:rsid w:val="00826A1D"/>
    <w:rsid w:val="00830EA0"/>
    <w:rsid w:val="008312F3"/>
    <w:rsid w:val="00831417"/>
    <w:rsid w:val="00831986"/>
    <w:rsid w:val="008322BE"/>
    <w:rsid w:val="00832E2B"/>
    <w:rsid w:val="00833C2C"/>
    <w:rsid w:val="00834D5C"/>
    <w:rsid w:val="00835C25"/>
    <w:rsid w:val="008405E3"/>
    <w:rsid w:val="008432FA"/>
    <w:rsid w:val="00844391"/>
    <w:rsid w:val="00845400"/>
    <w:rsid w:val="00845707"/>
    <w:rsid w:val="00846317"/>
    <w:rsid w:val="008466C1"/>
    <w:rsid w:val="008506BE"/>
    <w:rsid w:val="00850D70"/>
    <w:rsid w:val="00851C38"/>
    <w:rsid w:val="008524CF"/>
    <w:rsid w:val="0085256D"/>
    <w:rsid w:val="00852ABC"/>
    <w:rsid w:val="0085372A"/>
    <w:rsid w:val="00853F47"/>
    <w:rsid w:val="0085462A"/>
    <w:rsid w:val="00854731"/>
    <w:rsid w:val="00854BF1"/>
    <w:rsid w:val="00854E05"/>
    <w:rsid w:val="008550C8"/>
    <w:rsid w:val="008551AD"/>
    <w:rsid w:val="0085553C"/>
    <w:rsid w:val="0085591C"/>
    <w:rsid w:val="008559B6"/>
    <w:rsid w:val="00860951"/>
    <w:rsid w:val="008613B0"/>
    <w:rsid w:val="0086147B"/>
    <w:rsid w:val="00861933"/>
    <w:rsid w:val="008626BB"/>
    <w:rsid w:val="00864375"/>
    <w:rsid w:val="0086482D"/>
    <w:rsid w:val="0086565B"/>
    <w:rsid w:val="0086595B"/>
    <w:rsid w:val="008672C5"/>
    <w:rsid w:val="00867F00"/>
    <w:rsid w:val="0087161D"/>
    <w:rsid w:val="00872782"/>
    <w:rsid w:val="008731E7"/>
    <w:rsid w:val="008732A8"/>
    <w:rsid w:val="008745F0"/>
    <w:rsid w:val="00874646"/>
    <w:rsid w:val="00874B8A"/>
    <w:rsid w:val="0087596D"/>
    <w:rsid w:val="00875D3B"/>
    <w:rsid w:val="008766FA"/>
    <w:rsid w:val="00876D50"/>
    <w:rsid w:val="00876DFC"/>
    <w:rsid w:val="00880407"/>
    <w:rsid w:val="00886A01"/>
    <w:rsid w:val="00887297"/>
    <w:rsid w:val="008875A3"/>
    <w:rsid w:val="00890A98"/>
    <w:rsid w:val="00892BC5"/>
    <w:rsid w:val="00893C78"/>
    <w:rsid w:val="008944A8"/>
    <w:rsid w:val="008949B9"/>
    <w:rsid w:val="00896225"/>
    <w:rsid w:val="00897A93"/>
    <w:rsid w:val="008A102B"/>
    <w:rsid w:val="008A14D8"/>
    <w:rsid w:val="008A1A92"/>
    <w:rsid w:val="008A1B7E"/>
    <w:rsid w:val="008A25F8"/>
    <w:rsid w:val="008A2B92"/>
    <w:rsid w:val="008A429E"/>
    <w:rsid w:val="008A4438"/>
    <w:rsid w:val="008A4719"/>
    <w:rsid w:val="008A4E7F"/>
    <w:rsid w:val="008A59F1"/>
    <w:rsid w:val="008A6209"/>
    <w:rsid w:val="008A65DF"/>
    <w:rsid w:val="008A6BBB"/>
    <w:rsid w:val="008A7B3F"/>
    <w:rsid w:val="008B099E"/>
    <w:rsid w:val="008B29D6"/>
    <w:rsid w:val="008B2B61"/>
    <w:rsid w:val="008B2D7C"/>
    <w:rsid w:val="008B4959"/>
    <w:rsid w:val="008B4991"/>
    <w:rsid w:val="008B50EF"/>
    <w:rsid w:val="008B55BC"/>
    <w:rsid w:val="008B57FF"/>
    <w:rsid w:val="008B667F"/>
    <w:rsid w:val="008B6C23"/>
    <w:rsid w:val="008C210B"/>
    <w:rsid w:val="008C2E62"/>
    <w:rsid w:val="008C39FB"/>
    <w:rsid w:val="008C3AD7"/>
    <w:rsid w:val="008C427E"/>
    <w:rsid w:val="008C4298"/>
    <w:rsid w:val="008C501F"/>
    <w:rsid w:val="008C6CAB"/>
    <w:rsid w:val="008C79AF"/>
    <w:rsid w:val="008D0A9E"/>
    <w:rsid w:val="008D0BFD"/>
    <w:rsid w:val="008D0C62"/>
    <w:rsid w:val="008D14BF"/>
    <w:rsid w:val="008D1CFE"/>
    <w:rsid w:val="008D2258"/>
    <w:rsid w:val="008D2663"/>
    <w:rsid w:val="008D2FD5"/>
    <w:rsid w:val="008D39A0"/>
    <w:rsid w:val="008D3B3D"/>
    <w:rsid w:val="008D3CBF"/>
    <w:rsid w:val="008D5CB3"/>
    <w:rsid w:val="008D6A9D"/>
    <w:rsid w:val="008D7CBC"/>
    <w:rsid w:val="008E09B3"/>
    <w:rsid w:val="008E249B"/>
    <w:rsid w:val="008E34F0"/>
    <w:rsid w:val="008E50CF"/>
    <w:rsid w:val="008E621D"/>
    <w:rsid w:val="008E63BC"/>
    <w:rsid w:val="008E640D"/>
    <w:rsid w:val="008E6A0B"/>
    <w:rsid w:val="008E72BE"/>
    <w:rsid w:val="008E7E3D"/>
    <w:rsid w:val="008F1308"/>
    <w:rsid w:val="008F13AF"/>
    <w:rsid w:val="008F2BB3"/>
    <w:rsid w:val="008F3F07"/>
    <w:rsid w:val="008F47C0"/>
    <w:rsid w:val="008F7806"/>
    <w:rsid w:val="008F785A"/>
    <w:rsid w:val="008F7E02"/>
    <w:rsid w:val="00900B23"/>
    <w:rsid w:val="00904240"/>
    <w:rsid w:val="00905C3B"/>
    <w:rsid w:val="009076DD"/>
    <w:rsid w:val="009078AD"/>
    <w:rsid w:val="00907CB4"/>
    <w:rsid w:val="00912093"/>
    <w:rsid w:val="00912616"/>
    <w:rsid w:val="00912DCC"/>
    <w:rsid w:val="0091611D"/>
    <w:rsid w:val="009209C0"/>
    <w:rsid w:val="00921F9C"/>
    <w:rsid w:val="0092256B"/>
    <w:rsid w:val="00923272"/>
    <w:rsid w:val="009234F2"/>
    <w:rsid w:val="0092354F"/>
    <w:rsid w:val="0092569B"/>
    <w:rsid w:val="00925872"/>
    <w:rsid w:val="009258A7"/>
    <w:rsid w:val="009259E9"/>
    <w:rsid w:val="00927303"/>
    <w:rsid w:val="009276D6"/>
    <w:rsid w:val="009279D4"/>
    <w:rsid w:val="00927B87"/>
    <w:rsid w:val="00927C76"/>
    <w:rsid w:val="009302C8"/>
    <w:rsid w:val="00930B2C"/>
    <w:rsid w:val="00932021"/>
    <w:rsid w:val="009320BF"/>
    <w:rsid w:val="00934620"/>
    <w:rsid w:val="00935B60"/>
    <w:rsid w:val="00935CCD"/>
    <w:rsid w:val="009366EB"/>
    <w:rsid w:val="00937770"/>
    <w:rsid w:val="00940200"/>
    <w:rsid w:val="00940629"/>
    <w:rsid w:val="00942CD7"/>
    <w:rsid w:val="0094371A"/>
    <w:rsid w:val="00944790"/>
    <w:rsid w:val="00944A92"/>
    <w:rsid w:val="00945033"/>
    <w:rsid w:val="009453E0"/>
    <w:rsid w:val="009513A5"/>
    <w:rsid w:val="009515EF"/>
    <w:rsid w:val="00951B0C"/>
    <w:rsid w:val="00952C2A"/>
    <w:rsid w:val="0095451E"/>
    <w:rsid w:val="009604F1"/>
    <w:rsid w:val="00962722"/>
    <w:rsid w:val="0096278A"/>
    <w:rsid w:val="00962A23"/>
    <w:rsid w:val="00963001"/>
    <w:rsid w:val="00963009"/>
    <w:rsid w:val="00964A0E"/>
    <w:rsid w:val="00965497"/>
    <w:rsid w:val="009660C1"/>
    <w:rsid w:val="009661D9"/>
    <w:rsid w:val="00967E52"/>
    <w:rsid w:val="00967EA1"/>
    <w:rsid w:val="00970F89"/>
    <w:rsid w:val="00972866"/>
    <w:rsid w:val="00972E72"/>
    <w:rsid w:val="00972EC6"/>
    <w:rsid w:val="00974011"/>
    <w:rsid w:val="00974CD8"/>
    <w:rsid w:val="00976A6D"/>
    <w:rsid w:val="00977EBE"/>
    <w:rsid w:val="009826AB"/>
    <w:rsid w:val="00984508"/>
    <w:rsid w:val="00985055"/>
    <w:rsid w:val="00985601"/>
    <w:rsid w:val="00985662"/>
    <w:rsid w:val="00987A4A"/>
    <w:rsid w:val="0099127D"/>
    <w:rsid w:val="00993AAC"/>
    <w:rsid w:val="00993FD1"/>
    <w:rsid w:val="00995077"/>
    <w:rsid w:val="009A0E98"/>
    <w:rsid w:val="009A144F"/>
    <w:rsid w:val="009A29E5"/>
    <w:rsid w:val="009A3377"/>
    <w:rsid w:val="009A3776"/>
    <w:rsid w:val="009A4173"/>
    <w:rsid w:val="009A4A77"/>
    <w:rsid w:val="009A6EC4"/>
    <w:rsid w:val="009A70AC"/>
    <w:rsid w:val="009A79AE"/>
    <w:rsid w:val="009B120C"/>
    <w:rsid w:val="009B31D8"/>
    <w:rsid w:val="009B4AE0"/>
    <w:rsid w:val="009B5527"/>
    <w:rsid w:val="009B6BE6"/>
    <w:rsid w:val="009B6D94"/>
    <w:rsid w:val="009B71F8"/>
    <w:rsid w:val="009B7AF9"/>
    <w:rsid w:val="009C0F8A"/>
    <w:rsid w:val="009C1034"/>
    <w:rsid w:val="009C220E"/>
    <w:rsid w:val="009C493B"/>
    <w:rsid w:val="009C4E62"/>
    <w:rsid w:val="009C5512"/>
    <w:rsid w:val="009C5745"/>
    <w:rsid w:val="009C5D2D"/>
    <w:rsid w:val="009C6F24"/>
    <w:rsid w:val="009D011E"/>
    <w:rsid w:val="009D169C"/>
    <w:rsid w:val="009D1900"/>
    <w:rsid w:val="009D1FAD"/>
    <w:rsid w:val="009D277D"/>
    <w:rsid w:val="009D3680"/>
    <w:rsid w:val="009D3B61"/>
    <w:rsid w:val="009D3F7F"/>
    <w:rsid w:val="009D4109"/>
    <w:rsid w:val="009D69E6"/>
    <w:rsid w:val="009E0AEE"/>
    <w:rsid w:val="009E0B14"/>
    <w:rsid w:val="009E106C"/>
    <w:rsid w:val="009E1F21"/>
    <w:rsid w:val="009E2CC1"/>
    <w:rsid w:val="009E3708"/>
    <w:rsid w:val="009E4834"/>
    <w:rsid w:val="009E736F"/>
    <w:rsid w:val="009E7786"/>
    <w:rsid w:val="009F284F"/>
    <w:rsid w:val="009F2DCA"/>
    <w:rsid w:val="009F3731"/>
    <w:rsid w:val="009F4AC5"/>
    <w:rsid w:val="009F59D8"/>
    <w:rsid w:val="009F71F0"/>
    <w:rsid w:val="00A004EE"/>
    <w:rsid w:val="00A00CB7"/>
    <w:rsid w:val="00A01952"/>
    <w:rsid w:val="00A04094"/>
    <w:rsid w:val="00A05A1D"/>
    <w:rsid w:val="00A07324"/>
    <w:rsid w:val="00A0772C"/>
    <w:rsid w:val="00A10D01"/>
    <w:rsid w:val="00A11004"/>
    <w:rsid w:val="00A110B8"/>
    <w:rsid w:val="00A12205"/>
    <w:rsid w:val="00A13EF5"/>
    <w:rsid w:val="00A14A21"/>
    <w:rsid w:val="00A158FE"/>
    <w:rsid w:val="00A15C1C"/>
    <w:rsid w:val="00A15ED4"/>
    <w:rsid w:val="00A17CFA"/>
    <w:rsid w:val="00A21064"/>
    <w:rsid w:val="00A22C68"/>
    <w:rsid w:val="00A22CDD"/>
    <w:rsid w:val="00A2519F"/>
    <w:rsid w:val="00A253CC"/>
    <w:rsid w:val="00A25CD2"/>
    <w:rsid w:val="00A3001F"/>
    <w:rsid w:val="00A3029E"/>
    <w:rsid w:val="00A30622"/>
    <w:rsid w:val="00A31575"/>
    <w:rsid w:val="00A31C7F"/>
    <w:rsid w:val="00A33586"/>
    <w:rsid w:val="00A344B3"/>
    <w:rsid w:val="00A36F7D"/>
    <w:rsid w:val="00A375A8"/>
    <w:rsid w:val="00A41CBB"/>
    <w:rsid w:val="00A43B51"/>
    <w:rsid w:val="00A43DFB"/>
    <w:rsid w:val="00A452B7"/>
    <w:rsid w:val="00A46184"/>
    <w:rsid w:val="00A47358"/>
    <w:rsid w:val="00A51745"/>
    <w:rsid w:val="00A525E9"/>
    <w:rsid w:val="00A53C67"/>
    <w:rsid w:val="00A54540"/>
    <w:rsid w:val="00A55AB2"/>
    <w:rsid w:val="00A55E41"/>
    <w:rsid w:val="00A5648B"/>
    <w:rsid w:val="00A5682D"/>
    <w:rsid w:val="00A6187D"/>
    <w:rsid w:val="00A61F37"/>
    <w:rsid w:val="00A62F6C"/>
    <w:rsid w:val="00A64AFF"/>
    <w:rsid w:val="00A65CB1"/>
    <w:rsid w:val="00A669F8"/>
    <w:rsid w:val="00A66E76"/>
    <w:rsid w:val="00A67B39"/>
    <w:rsid w:val="00A67E74"/>
    <w:rsid w:val="00A713BE"/>
    <w:rsid w:val="00A7369F"/>
    <w:rsid w:val="00A738C1"/>
    <w:rsid w:val="00A738FC"/>
    <w:rsid w:val="00A73B23"/>
    <w:rsid w:val="00A745B9"/>
    <w:rsid w:val="00A74B43"/>
    <w:rsid w:val="00A75818"/>
    <w:rsid w:val="00A75E54"/>
    <w:rsid w:val="00A761D5"/>
    <w:rsid w:val="00A7641F"/>
    <w:rsid w:val="00A80949"/>
    <w:rsid w:val="00A815A5"/>
    <w:rsid w:val="00A819E1"/>
    <w:rsid w:val="00A8426F"/>
    <w:rsid w:val="00A8462C"/>
    <w:rsid w:val="00A84802"/>
    <w:rsid w:val="00A84E8D"/>
    <w:rsid w:val="00A85954"/>
    <w:rsid w:val="00A86061"/>
    <w:rsid w:val="00A86B20"/>
    <w:rsid w:val="00A906E7"/>
    <w:rsid w:val="00A90BDF"/>
    <w:rsid w:val="00A91056"/>
    <w:rsid w:val="00A913F1"/>
    <w:rsid w:val="00A91AA3"/>
    <w:rsid w:val="00A920A8"/>
    <w:rsid w:val="00A92CEE"/>
    <w:rsid w:val="00A931FD"/>
    <w:rsid w:val="00AA286C"/>
    <w:rsid w:val="00AA306D"/>
    <w:rsid w:val="00AA4A9A"/>
    <w:rsid w:val="00AA5CF1"/>
    <w:rsid w:val="00AA6A75"/>
    <w:rsid w:val="00AA715C"/>
    <w:rsid w:val="00AA7DE6"/>
    <w:rsid w:val="00AB05FC"/>
    <w:rsid w:val="00AB2C4D"/>
    <w:rsid w:val="00AB31FB"/>
    <w:rsid w:val="00AB40AB"/>
    <w:rsid w:val="00AB4CE5"/>
    <w:rsid w:val="00AB594D"/>
    <w:rsid w:val="00AB6405"/>
    <w:rsid w:val="00AB754A"/>
    <w:rsid w:val="00AB780D"/>
    <w:rsid w:val="00AC0EDB"/>
    <w:rsid w:val="00AC171F"/>
    <w:rsid w:val="00AC1E02"/>
    <w:rsid w:val="00AC204D"/>
    <w:rsid w:val="00AC24FD"/>
    <w:rsid w:val="00AC2F8A"/>
    <w:rsid w:val="00AC34C2"/>
    <w:rsid w:val="00AC4253"/>
    <w:rsid w:val="00AC46DA"/>
    <w:rsid w:val="00AC4BC4"/>
    <w:rsid w:val="00AC4C47"/>
    <w:rsid w:val="00AC79E5"/>
    <w:rsid w:val="00AD20BE"/>
    <w:rsid w:val="00AD224C"/>
    <w:rsid w:val="00AD3605"/>
    <w:rsid w:val="00AD3BC6"/>
    <w:rsid w:val="00AD3BFB"/>
    <w:rsid w:val="00AD5E2F"/>
    <w:rsid w:val="00AD6BA6"/>
    <w:rsid w:val="00AD7307"/>
    <w:rsid w:val="00AE062F"/>
    <w:rsid w:val="00AE0CA9"/>
    <w:rsid w:val="00AE0D7D"/>
    <w:rsid w:val="00AE1818"/>
    <w:rsid w:val="00AE29A8"/>
    <w:rsid w:val="00AE493E"/>
    <w:rsid w:val="00AE5B0E"/>
    <w:rsid w:val="00AE5C0D"/>
    <w:rsid w:val="00AE5C6E"/>
    <w:rsid w:val="00AE6D0E"/>
    <w:rsid w:val="00AE73DF"/>
    <w:rsid w:val="00AE7C4F"/>
    <w:rsid w:val="00AF0C0D"/>
    <w:rsid w:val="00AF16A2"/>
    <w:rsid w:val="00AF1772"/>
    <w:rsid w:val="00AF1E3B"/>
    <w:rsid w:val="00AF2020"/>
    <w:rsid w:val="00AF5504"/>
    <w:rsid w:val="00AF5760"/>
    <w:rsid w:val="00AF7A60"/>
    <w:rsid w:val="00B0147C"/>
    <w:rsid w:val="00B01D0E"/>
    <w:rsid w:val="00B01F72"/>
    <w:rsid w:val="00B0205D"/>
    <w:rsid w:val="00B02C4F"/>
    <w:rsid w:val="00B02FB8"/>
    <w:rsid w:val="00B0345D"/>
    <w:rsid w:val="00B03755"/>
    <w:rsid w:val="00B03EF6"/>
    <w:rsid w:val="00B04001"/>
    <w:rsid w:val="00B041B9"/>
    <w:rsid w:val="00B04FCF"/>
    <w:rsid w:val="00B05CCB"/>
    <w:rsid w:val="00B10361"/>
    <w:rsid w:val="00B109BF"/>
    <w:rsid w:val="00B14DC3"/>
    <w:rsid w:val="00B14E7C"/>
    <w:rsid w:val="00B159B0"/>
    <w:rsid w:val="00B1639D"/>
    <w:rsid w:val="00B165E8"/>
    <w:rsid w:val="00B17091"/>
    <w:rsid w:val="00B17A18"/>
    <w:rsid w:val="00B17D43"/>
    <w:rsid w:val="00B210CB"/>
    <w:rsid w:val="00B21319"/>
    <w:rsid w:val="00B222C0"/>
    <w:rsid w:val="00B226ED"/>
    <w:rsid w:val="00B22DBD"/>
    <w:rsid w:val="00B24BAC"/>
    <w:rsid w:val="00B2510F"/>
    <w:rsid w:val="00B2622B"/>
    <w:rsid w:val="00B30DBA"/>
    <w:rsid w:val="00B312F1"/>
    <w:rsid w:val="00B320A6"/>
    <w:rsid w:val="00B32110"/>
    <w:rsid w:val="00B3270E"/>
    <w:rsid w:val="00B3365A"/>
    <w:rsid w:val="00B342C1"/>
    <w:rsid w:val="00B34CE4"/>
    <w:rsid w:val="00B36441"/>
    <w:rsid w:val="00B371D7"/>
    <w:rsid w:val="00B374E4"/>
    <w:rsid w:val="00B378C3"/>
    <w:rsid w:val="00B37CA2"/>
    <w:rsid w:val="00B37F57"/>
    <w:rsid w:val="00B404DA"/>
    <w:rsid w:val="00B4139B"/>
    <w:rsid w:val="00B41422"/>
    <w:rsid w:val="00B42FD9"/>
    <w:rsid w:val="00B43423"/>
    <w:rsid w:val="00B43C2A"/>
    <w:rsid w:val="00B43CFC"/>
    <w:rsid w:val="00B44A6A"/>
    <w:rsid w:val="00B44B0E"/>
    <w:rsid w:val="00B4516D"/>
    <w:rsid w:val="00B45896"/>
    <w:rsid w:val="00B46395"/>
    <w:rsid w:val="00B46AE6"/>
    <w:rsid w:val="00B47544"/>
    <w:rsid w:val="00B47FD9"/>
    <w:rsid w:val="00B51BC0"/>
    <w:rsid w:val="00B521DF"/>
    <w:rsid w:val="00B57252"/>
    <w:rsid w:val="00B5768F"/>
    <w:rsid w:val="00B57CA5"/>
    <w:rsid w:val="00B607B8"/>
    <w:rsid w:val="00B60846"/>
    <w:rsid w:val="00B609F9"/>
    <w:rsid w:val="00B60C0C"/>
    <w:rsid w:val="00B6142F"/>
    <w:rsid w:val="00B62C7B"/>
    <w:rsid w:val="00B70293"/>
    <w:rsid w:val="00B711E1"/>
    <w:rsid w:val="00B7124B"/>
    <w:rsid w:val="00B71C9E"/>
    <w:rsid w:val="00B72A51"/>
    <w:rsid w:val="00B76A22"/>
    <w:rsid w:val="00B80585"/>
    <w:rsid w:val="00B81483"/>
    <w:rsid w:val="00B8349D"/>
    <w:rsid w:val="00B84B0B"/>
    <w:rsid w:val="00B855DF"/>
    <w:rsid w:val="00B870FF"/>
    <w:rsid w:val="00B87A11"/>
    <w:rsid w:val="00B9114C"/>
    <w:rsid w:val="00B935A7"/>
    <w:rsid w:val="00B937C4"/>
    <w:rsid w:val="00B93A02"/>
    <w:rsid w:val="00B94D99"/>
    <w:rsid w:val="00B96BA4"/>
    <w:rsid w:val="00B971D1"/>
    <w:rsid w:val="00B9743F"/>
    <w:rsid w:val="00B97BBB"/>
    <w:rsid w:val="00B97C66"/>
    <w:rsid w:val="00BA0002"/>
    <w:rsid w:val="00BA145C"/>
    <w:rsid w:val="00BA21E2"/>
    <w:rsid w:val="00BA2224"/>
    <w:rsid w:val="00BA41B7"/>
    <w:rsid w:val="00BA77AF"/>
    <w:rsid w:val="00BB027F"/>
    <w:rsid w:val="00BB033A"/>
    <w:rsid w:val="00BB1251"/>
    <w:rsid w:val="00BB1410"/>
    <w:rsid w:val="00BB1B5C"/>
    <w:rsid w:val="00BB200B"/>
    <w:rsid w:val="00BB2196"/>
    <w:rsid w:val="00BB5327"/>
    <w:rsid w:val="00BB60A4"/>
    <w:rsid w:val="00BB6B3B"/>
    <w:rsid w:val="00BB7136"/>
    <w:rsid w:val="00BB73B9"/>
    <w:rsid w:val="00BB7FA1"/>
    <w:rsid w:val="00BC00FF"/>
    <w:rsid w:val="00BC0721"/>
    <w:rsid w:val="00BC0743"/>
    <w:rsid w:val="00BC1797"/>
    <w:rsid w:val="00BC23C0"/>
    <w:rsid w:val="00BC26E4"/>
    <w:rsid w:val="00BC419E"/>
    <w:rsid w:val="00BC458D"/>
    <w:rsid w:val="00BC4CCA"/>
    <w:rsid w:val="00BC4ED5"/>
    <w:rsid w:val="00BC5921"/>
    <w:rsid w:val="00BC6EEE"/>
    <w:rsid w:val="00BC6FBF"/>
    <w:rsid w:val="00BC7754"/>
    <w:rsid w:val="00BD02A6"/>
    <w:rsid w:val="00BD09A0"/>
    <w:rsid w:val="00BD1C22"/>
    <w:rsid w:val="00BD203A"/>
    <w:rsid w:val="00BD2BB1"/>
    <w:rsid w:val="00BD4876"/>
    <w:rsid w:val="00BD4939"/>
    <w:rsid w:val="00BD616A"/>
    <w:rsid w:val="00BD7A2C"/>
    <w:rsid w:val="00BE0245"/>
    <w:rsid w:val="00BE15BF"/>
    <w:rsid w:val="00BE2E7B"/>
    <w:rsid w:val="00BE3040"/>
    <w:rsid w:val="00BE33FE"/>
    <w:rsid w:val="00BE3E69"/>
    <w:rsid w:val="00BE4952"/>
    <w:rsid w:val="00BE4B01"/>
    <w:rsid w:val="00BE5C62"/>
    <w:rsid w:val="00BE7373"/>
    <w:rsid w:val="00BF11BD"/>
    <w:rsid w:val="00BF1316"/>
    <w:rsid w:val="00BF48BC"/>
    <w:rsid w:val="00BF54BB"/>
    <w:rsid w:val="00BF5558"/>
    <w:rsid w:val="00BF66D9"/>
    <w:rsid w:val="00BF6703"/>
    <w:rsid w:val="00BF7034"/>
    <w:rsid w:val="00BF75F0"/>
    <w:rsid w:val="00BF76B8"/>
    <w:rsid w:val="00BF776F"/>
    <w:rsid w:val="00C0006C"/>
    <w:rsid w:val="00C02E4D"/>
    <w:rsid w:val="00C030F1"/>
    <w:rsid w:val="00C0386E"/>
    <w:rsid w:val="00C057B9"/>
    <w:rsid w:val="00C06D01"/>
    <w:rsid w:val="00C07B54"/>
    <w:rsid w:val="00C1054F"/>
    <w:rsid w:val="00C10779"/>
    <w:rsid w:val="00C10AE9"/>
    <w:rsid w:val="00C10CCE"/>
    <w:rsid w:val="00C10E31"/>
    <w:rsid w:val="00C114C6"/>
    <w:rsid w:val="00C11FB8"/>
    <w:rsid w:val="00C12C95"/>
    <w:rsid w:val="00C13AAC"/>
    <w:rsid w:val="00C13B4D"/>
    <w:rsid w:val="00C14D1C"/>
    <w:rsid w:val="00C16392"/>
    <w:rsid w:val="00C163B1"/>
    <w:rsid w:val="00C17C0A"/>
    <w:rsid w:val="00C17F12"/>
    <w:rsid w:val="00C20257"/>
    <w:rsid w:val="00C20DB0"/>
    <w:rsid w:val="00C2174C"/>
    <w:rsid w:val="00C232BB"/>
    <w:rsid w:val="00C23413"/>
    <w:rsid w:val="00C242FA"/>
    <w:rsid w:val="00C2573E"/>
    <w:rsid w:val="00C2613B"/>
    <w:rsid w:val="00C277C9"/>
    <w:rsid w:val="00C27BAC"/>
    <w:rsid w:val="00C30490"/>
    <w:rsid w:val="00C30C6F"/>
    <w:rsid w:val="00C33613"/>
    <w:rsid w:val="00C344BC"/>
    <w:rsid w:val="00C356AB"/>
    <w:rsid w:val="00C35A4D"/>
    <w:rsid w:val="00C35E83"/>
    <w:rsid w:val="00C374BE"/>
    <w:rsid w:val="00C37750"/>
    <w:rsid w:val="00C379E6"/>
    <w:rsid w:val="00C40EC2"/>
    <w:rsid w:val="00C426F7"/>
    <w:rsid w:val="00C42FBE"/>
    <w:rsid w:val="00C44343"/>
    <w:rsid w:val="00C453EB"/>
    <w:rsid w:val="00C4549A"/>
    <w:rsid w:val="00C45DDD"/>
    <w:rsid w:val="00C46F87"/>
    <w:rsid w:val="00C51E49"/>
    <w:rsid w:val="00C52214"/>
    <w:rsid w:val="00C53D58"/>
    <w:rsid w:val="00C55114"/>
    <w:rsid w:val="00C55C7F"/>
    <w:rsid w:val="00C606C0"/>
    <w:rsid w:val="00C61038"/>
    <w:rsid w:val="00C62128"/>
    <w:rsid w:val="00C624D0"/>
    <w:rsid w:val="00C626B8"/>
    <w:rsid w:val="00C62B52"/>
    <w:rsid w:val="00C64438"/>
    <w:rsid w:val="00C65440"/>
    <w:rsid w:val="00C6623E"/>
    <w:rsid w:val="00C6682B"/>
    <w:rsid w:val="00C669E6"/>
    <w:rsid w:val="00C67586"/>
    <w:rsid w:val="00C71067"/>
    <w:rsid w:val="00C71301"/>
    <w:rsid w:val="00C713AD"/>
    <w:rsid w:val="00C7173D"/>
    <w:rsid w:val="00C73A56"/>
    <w:rsid w:val="00C75270"/>
    <w:rsid w:val="00C759EE"/>
    <w:rsid w:val="00C75A2B"/>
    <w:rsid w:val="00C765BC"/>
    <w:rsid w:val="00C7664F"/>
    <w:rsid w:val="00C77060"/>
    <w:rsid w:val="00C7784E"/>
    <w:rsid w:val="00C8122A"/>
    <w:rsid w:val="00C82063"/>
    <w:rsid w:val="00C83454"/>
    <w:rsid w:val="00C83ECF"/>
    <w:rsid w:val="00C85479"/>
    <w:rsid w:val="00C857D8"/>
    <w:rsid w:val="00C86BEA"/>
    <w:rsid w:val="00C874E2"/>
    <w:rsid w:val="00C877CF"/>
    <w:rsid w:val="00C87DD9"/>
    <w:rsid w:val="00C87F1C"/>
    <w:rsid w:val="00C902DF"/>
    <w:rsid w:val="00C9111E"/>
    <w:rsid w:val="00C91955"/>
    <w:rsid w:val="00C91A56"/>
    <w:rsid w:val="00C9252C"/>
    <w:rsid w:val="00C93918"/>
    <w:rsid w:val="00C94EB5"/>
    <w:rsid w:val="00C95566"/>
    <w:rsid w:val="00C9586C"/>
    <w:rsid w:val="00C975D0"/>
    <w:rsid w:val="00C97B7F"/>
    <w:rsid w:val="00CA07C4"/>
    <w:rsid w:val="00CA1D47"/>
    <w:rsid w:val="00CA2353"/>
    <w:rsid w:val="00CA2379"/>
    <w:rsid w:val="00CA2458"/>
    <w:rsid w:val="00CA27E8"/>
    <w:rsid w:val="00CA33AC"/>
    <w:rsid w:val="00CA354C"/>
    <w:rsid w:val="00CA4D2E"/>
    <w:rsid w:val="00CA5FB4"/>
    <w:rsid w:val="00CA71C0"/>
    <w:rsid w:val="00CB04D0"/>
    <w:rsid w:val="00CB15A9"/>
    <w:rsid w:val="00CB1726"/>
    <w:rsid w:val="00CB1F26"/>
    <w:rsid w:val="00CB2592"/>
    <w:rsid w:val="00CB2949"/>
    <w:rsid w:val="00CB2965"/>
    <w:rsid w:val="00CB3005"/>
    <w:rsid w:val="00CB3B53"/>
    <w:rsid w:val="00CB41EA"/>
    <w:rsid w:val="00CB4269"/>
    <w:rsid w:val="00CB6BEC"/>
    <w:rsid w:val="00CC0595"/>
    <w:rsid w:val="00CC16EF"/>
    <w:rsid w:val="00CC3308"/>
    <w:rsid w:val="00CC5567"/>
    <w:rsid w:val="00CC5E5C"/>
    <w:rsid w:val="00CC7270"/>
    <w:rsid w:val="00CD01D4"/>
    <w:rsid w:val="00CD4BF8"/>
    <w:rsid w:val="00CD7866"/>
    <w:rsid w:val="00CD7E75"/>
    <w:rsid w:val="00CE0433"/>
    <w:rsid w:val="00CE1449"/>
    <w:rsid w:val="00CE16D4"/>
    <w:rsid w:val="00CE329A"/>
    <w:rsid w:val="00CE360C"/>
    <w:rsid w:val="00CE3F5A"/>
    <w:rsid w:val="00CE63B7"/>
    <w:rsid w:val="00CE6A59"/>
    <w:rsid w:val="00CE6B63"/>
    <w:rsid w:val="00CE6E68"/>
    <w:rsid w:val="00CE7F69"/>
    <w:rsid w:val="00CF21D4"/>
    <w:rsid w:val="00CF2604"/>
    <w:rsid w:val="00CF339C"/>
    <w:rsid w:val="00CF37A1"/>
    <w:rsid w:val="00CF43F1"/>
    <w:rsid w:val="00CF5CEC"/>
    <w:rsid w:val="00CF6572"/>
    <w:rsid w:val="00D00B43"/>
    <w:rsid w:val="00D01EAF"/>
    <w:rsid w:val="00D02C6B"/>
    <w:rsid w:val="00D0316C"/>
    <w:rsid w:val="00D03310"/>
    <w:rsid w:val="00D038F6"/>
    <w:rsid w:val="00D04A2D"/>
    <w:rsid w:val="00D05638"/>
    <w:rsid w:val="00D069D2"/>
    <w:rsid w:val="00D1034E"/>
    <w:rsid w:val="00D10668"/>
    <w:rsid w:val="00D1291E"/>
    <w:rsid w:val="00D136AA"/>
    <w:rsid w:val="00D141A6"/>
    <w:rsid w:val="00D141C5"/>
    <w:rsid w:val="00D14D91"/>
    <w:rsid w:val="00D15A81"/>
    <w:rsid w:val="00D17503"/>
    <w:rsid w:val="00D20E96"/>
    <w:rsid w:val="00D22597"/>
    <w:rsid w:val="00D2263C"/>
    <w:rsid w:val="00D22714"/>
    <w:rsid w:val="00D22A13"/>
    <w:rsid w:val="00D23706"/>
    <w:rsid w:val="00D245BE"/>
    <w:rsid w:val="00D24BCC"/>
    <w:rsid w:val="00D25037"/>
    <w:rsid w:val="00D250C9"/>
    <w:rsid w:val="00D25139"/>
    <w:rsid w:val="00D26208"/>
    <w:rsid w:val="00D30510"/>
    <w:rsid w:val="00D31B8B"/>
    <w:rsid w:val="00D31E9A"/>
    <w:rsid w:val="00D32FAB"/>
    <w:rsid w:val="00D344A5"/>
    <w:rsid w:val="00D346D8"/>
    <w:rsid w:val="00D34901"/>
    <w:rsid w:val="00D35191"/>
    <w:rsid w:val="00D3596B"/>
    <w:rsid w:val="00D40C5F"/>
    <w:rsid w:val="00D4150D"/>
    <w:rsid w:val="00D41BA4"/>
    <w:rsid w:val="00D42E50"/>
    <w:rsid w:val="00D43105"/>
    <w:rsid w:val="00D43491"/>
    <w:rsid w:val="00D44CD0"/>
    <w:rsid w:val="00D45271"/>
    <w:rsid w:val="00D457F7"/>
    <w:rsid w:val="00D45DCF"/>
    <w:rsid w:val="00D464FB"/>
    <w:rsid w:val="00D47AB4"/>
    <w:rsid w:val="00D50458"/>
    <w:rsid w:val="00D50493"/>
    <w:rsid w:val="00D50F7F"/>
    <w:rsid w:val="00D5196A"/>
    <w:rsid w:val="00D539E8"/>
    <w:rsid w:val="00D54BFA"/>
    <w:rsid w:val="00D553C4"/>
    <w:rsid w:val="00D558B8"/>
    <w:rsid w:val="00D55DB7"/>
    <w:rsid w:val="00D5655A"/>
    <w:rsid w:val="00D56680"/>
    <w:rsid w:val="00D56C9E"/>
    <w:rsid w:val="00D57512"/>
    <w:rsid w:val="00D60953"/>
    <w:rsid w:val="00D611DB"/>
    <w:rsid w:val="00D619B2"/>
    <w:rsid w:val="00D61FC7"/>
    <w:rsid w:val="00D62AC7"/>
    <w:rsid w:val="00D644B0"/>
    <w:rsid w:val="00D647AD"/>
    <w:rsid w:val="00D65AF6"/>
    <w:rsid w:val="00D65DC1"/>
    <w:rsid w:val="00D66A56"/>
    <w:rsid w:val="00D677DF"/>
    <w:rsid w:val="00D704A0"/>
    <w:rsid w:val="00D71108"/>
    <w:rsid w:val="00D719B2"/>
    <w:rsid w:val="00D71B31"/>
    <w:rsid w:val="00D71F72"/>
    <w:rsid w:val="00D72400"/>
    <w:rsid w:val="00D73625"/>
    <w:rsid w:val="00D74431"/>
    <w:rsid w:val="00D74DA5"/>
    <w:rsid w:val="00D77337"/>
    <w:rsid w:val="00D77E8A"/>
    <w:rsid w:val="00D804ED"/>
    <w:rsid w:val="00D80CCF"/>
    <w:rsid w:val="00D810F4"/>
    <w:rsid w:val="00D82DF7"/>
    <w:rsid w:val="00D8418D"/>
    <w:rsid w:val="00D84319"/>
    <w:rsid w:val="00D8652E"/>
    <w:rsid w:val="00D87589"/>
    <w:rsid w:val="00D8765C"/>
    <w:rsid w:val="00D87C59"/>
    <w:rsid w:val="00D925B3"/>
    <w:rsid w:val="00D92A54"/>
    <w:rsid w:val="00D93BE2"/>
    <w:rsid w:val="00D95AFB"/>
    <w:rsid w:val="00D96849"/>
    <w:rsid w:val="00DA0C75"/>
    <w:rsid w:val="00DA2810"/>
    <w:rsid w:val="00DA3D52"/>
    <w:rsid w:val="00DA3EC3"/>
    <w:rsid w:val="00DA4046"/>
    <w:rsid w:val="00DA437C"/>
    <w:rsid w:val="00DA45FF"/>
    <w:rsid w:val="00DA4750"/>
    <w:rsid w:val="00DA650C"/>
    <w:rsid w:val="00DA6581"/>
    <w:rsid w:val="00DA6E28"/>
    <w:rsid w:val="00DA6EC3"/>
    <w:rsid w:val="00DA7043"/>
    <w:rsid w:val="00DB1372"/>
    <w:rsid w:val="00DB1BB8"/>
    <w:rsid w:val="00DB1C5E"/>
    <w:rsid w:val="00DB1F3B"/>
    <w:rsid w:val="00DB210B"/>
    <w:rsid w:val="00DB2364"/>
    <w:rsid w:val="00DB2903"/>
    <w:rsid w:val="00DB3096"/>
    <w:rsid w:val="00DB5C8D"/>
    <w:rsid w:val="00DB6013"/>
    <w:rsid w:val="00DC128F"/>
    <w:rsid w:val="00DC1F38"/>
    <w:rsid w:val="00DC2B1B"/>
    <w:rsid w:val="00DC2EFE"/>
    <w:rsid w:val="00DC3AD9"/>
    <w:rsid w:val="00DC5E94"/>
    <w:rsid w:val="00DC5FF2"/>
    <w:rsid w:val="00DC6166"/>
    <w:rsid w:val="00DC6695"/>
    <w:rsid w:val="00DC7BE2"/>
    <w:rsid w:val="00DD17AC"/>
    <w:rsid w:val="00DD315F"/>
    <w:rsid w:val="00DD4586"/>
    <w:rsid w:val="00DD5D42"/>
    <w:rsid w:val="00DD6B4C"/>
    <w:rsid w:val="00DD71B6"/>
    <w:rsid w:val="00DD7B24"/>
    <w:rsid w:val="00DD7B42"/>
    <w:rsid w:val="00DD7BE5"/>
    <w:rsid w:val="00DE0691"/>
    <w:rsid w:val="00DE0789"/>
    <w:rsid w:val="00DE0E55"/>
    <w:rsid w:val="00DE1694"/>
    <w:rsid w:val="00DE1CDB"/>
    <w:rsid w:val="00DE340D"/>
    <w:rsid w:val="00DE393E"/>
    <w:rsid w:val="00DE48EE"/>
    <w:rsid w:val="00DE7146"/>
    <w:rsid w:val="00DF25A6"/>
    <w:rsid w:val="00DF29F6"/>
    <w:rsid w:val="00DF2E0B"/>
    <w:rsid w:val="00DF2F91"/>
    <w:rsid w:val="00DF30F9"/>
    <w:rsid w:val="00DF33ED"/>
    <w:rsid w:val="00DF3573"/>
    <w:rsid w:val="00DF3928"/>
    <w:rsid w:val="00DF710F"/>
    <w:rsid w:val="00E00328"/>
    <w:rsid w:val="00E0091A"/>
    <w:rsid w:val="00E00D64"/>
    <w:rsid w:val="00E00DF3"/>
    <w:rsid w:val="00E01740"/>
    <w:rsid w:val="00E02F13"/>
    <w:rsid w:val="00E032D4"/>
    <w:rsid w:val="00E04871"/>
    <w:rsid w:val="00E074C7"/>
    <w:rsid w:val="00E07680"/>
    <w:rsid w:val="00E07A08"/>
    <w:rsid w:val="00E07C44"/>
    <w:rsid w:val="00E12615"/>
    <w:rsid w:val="00E14BBF"/>
    <w:rsid w:val="00E1655D"/>
    <w:rsid w:val="00E17245"/>
    <w:rsid w:val="00E20757"/>
    <w:rsid w:val="00E221FE"/>
    <w:rsid w:val="00E2230B"/>
    <w:rsid w:val="00E2293F"/>
    <w:rsid w:val="00E241A2"/>
    <w:rsid w:val="00E24361"/>
    <w:rsid w:val="00E24B50"/>
    <w:rsid w:val="00E2544C"/>
    <w:rsid w:val="00E25BAA"/>
    <w:rsid w:val="00E25C49"/>
    <w:rsid w:val="00E25F33"/>
    <w:rsid w:val="00E27E2C"/>
    <w:rsid w:val="00E31F1B"/>
    <w:rsid w:val="00E320D9"/>
    <w:rsid w:val="00E33063"/>
    <w:rsid w:val="00E34B6C"/>
    <w:rsid w:val="00E37066"/>
    <w:rsid w:val="00E37A62"/>
    <w:rsid w:val="00E41C02"/>
    <w:rsid w:val="00E420E3"/>
    <w:rsid w:val="00E433A9"/>
    <w:rsid w:val="00E44171"/>
    <w:rsid w:val="00E441FC"/>
    <w:rsid w:val="00E4424E"/>
    <w:rsid w:val="00E44C28"/>
    <w:rsid w:val="00E45B8B"/>
    <w:rsid w:val="00E45BC6"/>
    <w:rsid w:val="00E47F8C"/>
    <w:rsid w:val="00E50874"/>
    <w:rsid w:val="00E52F18"/>
    <w:rsid w:val="00E55BE7"/>
    <w:rsid w:val="00E564D7"/>
    <w:rsid w:val="00E60FDB"/>
    <w:rsid w:val="00E611C7"/>
    <w:rsid w:val="00E612BC"/>
    <w:rsid w:val="00E62C91"/>
    <w:rsid w:val="00E63E5A"/>
    <w:rsid w:val="00E67ACC"/>
    <w:rsid w:val="00E67C54"/>
    <w:rsid w:val="00E71B9F"/>
    <w:rsid w:val="00E7322A"/>
    <w:rsid w:val="00E73E15"/>
    <w:rsid w:val="00E741B3"/>
    <w:rsid w:val="00E74B1F"/>
    <w:rsid w:val="00E77206"/>
    <w:rsid w:val="00E77736"/>
    <w:rsid w:val="00E82EA7"/>
    <w:rsid w:val="00E83C21"/>
    <w:rsid w:val="00E83DBF"/>
    <w:rsid w:val="00E8544A"/>
    <w:rsid w:val="00E854E2"/>
    <w:rsid w:val="00E86081"/>
    <w:rsid w:val="00E862D5"/>
    <w:rsid w:val="00E9127D"/>
    <w:rsid w:val="00E920A8"/>
    <w:rsid w:val="00E93C60"/>
    <w:rsid w:val="00E94475"/>
    <w:rsid w:val="00E94924"/>
    <w:rsid w:val="00E95974"/>
    <w:rsid w:val="00E95DFD"/>
    <w:rsid w:val="00E96CC4"/>
    <w:rsid w:val="00E97EC2"/>
    <w:rsid w:val="00EA0802"/>
    <w:rsid w:val="00EA28C6"/>
    <w:rsid w:val="00EA3931"/>
    <w:rsid w:val="00EA4996"/>
    <w:rsid w:val="00EA7117"/>
    <w:rsid w:val="00EB341E"/>
    <w:rsid w:val="00EB3996"/>
    <w:rsid w:val="00EB407A"/>
    <w:rsid w:val="00EB45D7"/>
    <w:rsid w:val="00EB493C"/>
    <w:rsid w:val="00EB742F"/>
    <w:rsid w:val="00EB7884"/>
    <w:rsid w:val="00EC17F1"/>
    <w:rsid w:val="00EC1F28"/>
    <w:rsid w:val="00EC35D9"/>
    <w:rsid w:val="00EC44FD"/>
    <w:rsid w:val="00EC5DF0"/>
    <w:rsid w:val="00EC6613"/>
    <w:rsid w:val="00EC78D5"/>
    <w:rsid w:val="00ED09CB"/>
    <w:rsid w:val="00ED0B55"/>
    <w:rsid w:val="00ED1911"/>
    <w:rsid w:val="00ED1BBA"/>
    <w:rsid w:val="00ED2F8B"/>
    <w:rsid w:val="00ED2FAE"/>
    <w:rsid w:val="00ED3D87"/>
    <w:rsid w:val="00ED4263"/>
    <w:rsid w:val="00ED442A"/>
    <w:rsid w:val="00ED6219"/>
    <w:rsid w:val="00ED6554"/>
    <w:rsid w:val="00ED6778"/>
    <w:rsid w:val="00ED7CC2"/>
    <w:rsid w:val="00EE0AED"/>
    <w:rsid w:val="00EE0F9A"/>
    <w:rsid w:val="00EE1A8D"/>
    <w:rsid w:val="00EE2018"/>
    <w:rsid w:val="00EE2066"/>
    <w:rsid w:val="00EE2D3A"/>
    <w:rsid w:val="00EE2D3B"/>
    <w:rsid w:val="00EE303C"/>
    <w:rsid w:val="00EF13AE"/>
    <w:rsid w:val="00EF38A2"/>
    <w:rsid w:val="00EF3BFD"/>
    <w:rsid w:val="00EF48D9"/>
    <w:rsid w:val="00EF4A73"/>
    <w:rsid w:val="00EF5C2E"/>
    <w:rsid w:val="00EF5E79"/>
    <w:rsid w:val="00EF6C46"/>
    <w:rsid w:val="00F025A5"/>
    <w:rsid w:val="00F0324C"/>
    <w:rsid w:val="00F0546E"/>
    <w:rsid w:val="00F0596F"/>
    <w:rsid w:val="00F0784D"/>
    <w:rsid w:val="00F079BD"/>
    <w:rsid w:val="00F07C3E"/>
    <w:rsid w:val="00F10966"/>
    <w:rsid w:val="00F10D2F"/>
    <w:rsid w:val="00F111E3"/>
    <w:rsid w:val="00F1150E"/>
    <w:rsid w:val="00F1172B"/>
    <w:rsid w:val="00F1237C"/>
    <w:rsid w:val="00F12A78"/>
    <w:rsid w:val="00F1572B"/>
    <w:rsid w:val="00F161EE"/>
    <w:rsid w:val="00F171A8"/>
    <w:rsid w:val="00F173B3"/>
    <w:rsid w:val="00F22B65"/>
    <w:rsid w:val="00F22F7F"/>
    <w:rsid w:val="00F233C2"/>
    <w:rsid w:val="00F247AA"/>
    <w:rsid w:val="00F252F5"/>
    <w:rsid w:val="00F25986"/>
    <w:rsid w:val="00F31497"/>
    <w:rsid w:val="00F329CE"/>
    <w:rsid w:val="00F371DD"/>
    <w:rsid w:val="00F405D0"/>
    <w:rsid w:val="00F408C1"/>
    <w:rsid w:val="00F4306D"/>
    <w:rsid w:val="00F433E7"/>
    <w:rsid w:val="00F43793"/>
    <w:rsid w:val="00F44711"/>
    <w:rsid w:val="00F45069"/>
    <w:rsid w:val="00F45BB0"/>
    <w:rsid w:val="00F45CE1"/>
    <w:rsid w:val="00F460A1"/>
    <w:rsid w:val="00F460CA"/>
    <w:rsid w:val="00F4657B"/>
    <w:rsid w:val="00F46747"/>
    <w:rsid w:val="00F4702F"/>
    <w:rsid w:val="00F50032"/>
    <w:rsid w:val="00F516A8"/>
    <w:rsid w:val="00F51990"/>
    <w:rsid w:val="00F51C27"/>
    <w:rsid w:val="00F52D20"/>
    <w:rsid w:val="00F53439"/>
    <w:rsid w:val="00F53EE8"/>
    <w:rsid w:val="00F61D2B"/>
    <w:rsid w:val="00F625AB"/>
    <w:rsid w:val="00F631D5"/>
    <w:rsid w:val="00F63DEA"/>
    <w:rsid w:val="00F64756"/>
    <w:rsid w:val="00F64D97"/>
    <w:rsid w:val="00F64E77"/>
    <w:rsid w:val="00F6622A"/>
    <w:rsid w:val="00F668AA"/>
    <w:rsid w:val="00F700DF"/>
    <w:rsid w:val="00F703C3"/>
    <w:rsid w:val="00F72B17"/>
    <w:rsid w:val="00F75461"/>
    <w:rsid w:val="00F76FD3"/>
    <w:rsid w:val="00F773BD"/>
    <w:rsid w:val="00F77997"/>
    <w:rsid w:val="00F82591"/>
    <w:rsid w:val="00F85B72"/>
    <w:rsid w:val="00F87236"/>
    <w:rsid w:val="00F873F5"/>
    <w:rsid w:val="00F8745C"/>
    <w:rsid w:val="00F87B65"/>
    <w:rsid w:val="00F931CF"/>
    <w:rsid w:val="00F93257"/>
    <w:rsid w:val="00F93FF8"/>
    <w:rsid w:val="00F945E2"/>
    <w:rsid w:val="00F9496A"/>
    <w:rsid w:val="00F94D5C"/>
    <w:rsid w:val="00F96296"/>
    <w:rsid w:val="00F977F0"/>
    <w:rsid w:val="00F97AAE"/>
    <w:rsid w:val="00FA0369"/>
    <w:rsid w:val="00FA12CB"/>
    <w:rsid w:val="00FA2802"/>
    <w:rsid w:val="00FA2C59"/>
    <w:rsid w:val="00FA2CDC"/>
    <w:rsid w:val="00FA52F8"/>
    <w:rsid w:val="00FA5AD2"/>
    <w:rsid w:val="00FA620B"/>
    <w:rsid w:val="00FA6D61"/>
    <w:rsid w:val="00FA6E11"/>
    <w:rsid w:val="00FA71F9"/>
    <w:rsid w:val="00FA7E42"/>
    <w:rsid w:val="00FB1F42"/>
    <w:rsid w:val="00FB3471"/>
    <w:rsid w:val="00FB3FD4"/>
    <w:rsid w:val="00FB51FB"/>
    <w:rsid w:val="00FB58A5"/>
    <w:rsid w:val="00FB5E99"/>
    <w:rsid w:val="00FB5ED3"/>
    <w:rsid w:val="00FB5FDE"/>
    <w:rsid w:val="00FB5FF9"/>
    <w:rsid w:val="00FB62BB"/>
    <w:rsid w:val="00FC0EF4"/>
    <w:rsid w:val="00FC1395"/>
    <w:rsid w:val="00FC16AA"/>
    <w:rsid w:val="00FC178A"/>
    <w:rsid w:val="00FC1B3C"/>
    <w:rsid w:val="00FC1C3A"/>
    <w:rsid w:val="00FC3638"/>
    <w:rsid w:val="00FC460F"/>
    <w:rsid w:val="00FC4FED"/>
    <w:rsid w:val="00FC5E20"/>
    <w:rsid w:val="00FC6369"/>
    <w:rsid w:val="00FC6551"/>
    <w:rsid w:val="00FC6F80"/>
    <w:rsid w:val="00FC7A3B"/>
    <w:rsid w:val="00FD010D"/>
    <w:rsid w:val="00FD0FE5"/>
    <w:rsid w:val="00FD208D"/>
    <w:rsid w:val="00FD3821"/>
    <w:rsid w:val="00FD4529"/>
    <w:rsid w:val="00FD4A6C"/>
    <w:rsid w:val="00FD5680"/>
    <w:rsid w:val="00FD589D"/>
    <w:rsid w:val="00FD66EC"/>
    <w:rsid w:val="00FD7635"/>
    <w:rsid w:val="00FE02C3"/>
    <w:rsid w:val="00FE0CFE"/>
    <w:rsid w:val="00FE19D3"/>
    <w:rsid w:val="00FE2A24"/>
    <w:rsid w:val="00FE3F38"/>
    <w:rsid w:val="00FE4AD5"/>
    <w:rsid w:val="00FE6ADF"/>
    <w:rsid w:val="00FE6DAC"/>
    <w:rsid w:val="00FF2C42"/>
    <w:rsid w:val="00FF2E46"/>
    <w:rsid w:val="00FF6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1"/>
    <w:pPr>
      <w:ind w:left="720"/>
      <w:contextualSpacing/>
    </w:pPr>
  </w:style>
  <w:style w:type="character" w:styleId="Hyperlink">
    <w:name w:val="Hyperlink"/>
    <w:basedOn w:val="DefaultParagraphFont"/>
    <w:uiPriority w:val="99"/>
    <w:unhideWhenUsed/>
    <w:rsid w:val="00186EFF"/>
    <w:rPr>
      <w:color w:val="0563C1" w:themeColor="hyperlink"/>
      <w:u w:val="single"/>
    </w:rPr>
  </w:style>
  <w:style w:type="character" w:styleId="FollowedHyperlink">
    <w:name w:val="FollowedHyperlink"/>
    <w:basedOn w:val="DefaultParagraphFont"/>
    <w:uiPriority w:val="99"/>
    <w:semiHidden/>
    <w:unhideWhenUsed/>
    <w:rsid w:val="00A07324"/>
    <w:rPr>
      <w:color w:val="954F72" w:themeColor="followedHyperlink"/>
      <w:u w:val="single"/>
    </w:rPr>
  </w:style>
  <w:style w:type="paragraph" w:styleId="Header">
    <w:name w:val="header"/>
    <w:basedOn w:val="Normal"/>
    <w:link w:val="HeaderChar"/>
    <w:uiPriority w:val="99"/>
    <w:unhideWhenUsed/>
    <w:rsid w:val="00FE2A24"/>
    <w:pPr>
      <w:tabs>
        <w:tab w:val="center" w:pos="4680"/>
        <w:tab w:val="right" w:pos="9360"/>
      </w:tabs>
    </w:pPr>
  </w:style>
  <w:style w:type="character" w:customStyle="1" w:styleId="HeaderChar">
    <w:name w:val="Header Char"/>
    <w:basedOn w:val="DefaultParagraphFont"/>
    <w:link w:val="Header"/>
    <w:uiPriority w:val="99"/>
    <w:rsid w:val="00FE2A24"/>
  </w:style>
  <w:style w:type="paragraph" w:styleId="Footer">
    <w:name w:val="footer"/>
    <w:basedOn w:val="Normal"/>
    <w:link w:val="FooterChar"/>
    <w:uiPriority w:val="99"/>
    <w:unhideWhenUsed/>
    <w:rsid w:val="00FE2A24"/>
    <w:pPr>
      <w:tabs>
        <w:tab w:val="center" w:pos="4680"/>
        <w:tab w:val="right" w:pos="9360"/>
      </w:tabs>
    </w:pPr>
  </w:style>
  <w:style w:type="character" w:customStyle="1" w:styleId="FooterChar">
    <w:name w:val="Footer Char"/>
    <w:basedOn w:val="DefaultParagraphFont"/>
    <w:link w:val="Footer"/>
    <w:uiPriority w:val="99"/>
    <w:rsid w:val="00FE2A24"/>
  </w:style>
  <w:style w:type="paragraph" w:styleId="NoSpacing">
    <w:name w:val="No Spacing"/>
    <w:uiPriority w:val="1"/>
    <w:qFormat/>
    <w:rsid w:val="0085372A"/>
  </w:style>
  <w:style w:type="paragraph" w:styleId="BalloonText">
    <w:name w:val="Balloon Text"/>
    <w:basedOn w:val="Normal"/>
    <w:link w:val="BalloonTextChar"/>
    <w:uiPriority w:val="99"/>
    <w:semiHidden/>
    <w:unhideWhenUsed/>
    <w:rsid w:val="0074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38"/>
    <w:rPr>
      <w:rFonts w:ascii="Segoe UI" w:hAnsi="Segoe UI" w:cs="Segoe UI"/>
      <w:sz w:val="18"/>
      <w:szCs w:val="18"/>
    </w:rPr>
  </w:style>
  <w:style w:type="character" w:customStyle="1" w:styleId="Mention">
    <w:name w:val="Mention"/>
    <w:basedOn w:val="DefaultParagraphFont"/>
    <w:uiPriority w:val="99"/>
    <w:semiHidden/>
    <w:unhideWhenUsed/>
    <w:rsid w:val="00D71108"/>
    <w:rPr>
      <w:color w:val="2B579A"/>
      <w:shd w:val="clear" w:color="auto" w:fill="E6E6E6"/>
    </w:rPr>
  </w:style>
  <w:style w:type="paragraph" w:styleId="BodyText">
    <w:name w:val="Body Text"/>
    <w:basedOn w:val="Normal"/>
    <w:link w:val="BodyTextChar"/>
    <w:uiPriority w:val="1"/>
    <w:qFormat/>
    <w:rsid w:val="005067F0"/>
    <w:pPr>
      <w:widowControl w:val="0"/>
      <w:autoSpaceDE w:val="0"/>
      <w:autoSpaceDN w:val="0"/>
      <w:ind w:left="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7F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6C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7017508">
      <w:bodyDiv w:val="1"/>
      <w:marLeft w:val="0"/>
      <w:marRight w:val="0"/>
      <w:marTop w:val="0"/>
      <w:marBottom w:val="0"/>
      <w:divBdr>
        <w:top w:val="none" w:sz="0" w:space="0" w:color="auto"/>
        <w:left w:val="none" w:sz="0" w:space="0" w:color="auto"/>
        <w:bottom w:val="none" w:sz="0" w:space="0" w:color="auto"/>
        <w:right w:val="none" w:sz="0" w:space="0" w:color="auto"/>
      </w:divBdr>
    </w:div>
    <w:div w:id="140385326">
      <w:bodyDiv w:val="1"/>
      <w:marLeft w:val="0"/>
      <w:marRight w:val="0"/>
      <w:marTop w:val="0"/>
      <w:marBottom w:val="0"/>
      <w:divBdr>
        <w:top w:val="none" w:sz="0" w:space="0" w:color="auto"/>
        <w:left w:val="none" w:sz="0" w:space="0" w:color="auto"/>
        <w:bottom w:val="none" w:sz="0" w:space="0" w:color="auto"/>
        <w:right w:val="none" w:sz="0" w:space="0" w:color="auto"/>
      </w:divBdr>
    </w:div>
    <w:div w:id="681511654">
      <w:bodyDiv w:val="1"/>
      <w:marLeft w:val="0"/>
      <w:marRight w:val="0"/>
      <w:marTop w:val="0"/>
      <w:marBottom w:val="0"/>
      <w:divBdr>
        <w:top w:val="none" w:sz="0" w:space="0" w:color="auto"/>
        <w:left w:val="none" w:sz="0" w:space="0" w:color="auto"/>
        <w:bottom w:val="none" w:sz="0" w:space="0" w:color="auto"/>
        <w:right w:val="none" w:sz="0" w:space="0" w:color="auto"/>
      </w:divBdr>
    </w:div>
    <w:div w:id="845052522">
      <w:bodyDiv w:val="1"/>
      <w:marLeft w:val="0"/>
      <w:marRight w:val="0"/>
      <w:marTop w:val="0"/>
      <w:marBottom w:val="0"/>
      <w:divBdr>
        <w:top w:val="none" w:sz="0" w:space="0" w:color="auto"/>
        <w:left w:val="none" w:sz="0" w:space="0" w:color="auto"/>
        <w:bottom w:val="none" w:sz="0" w:space="0" w:color="auto"/>
        <w:right w:val="none" w:sz="0" w:space="0" w:color="auto"/>
      </w:divBdr>
      <w:divsChild>
        <w:div w:id="26807124">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sChild>
    </w:div>
    <w:div w:id="89654929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3">
          <w:marLeft w:val="0"/>
          <w:marRight w:val="0"/>
          <w:marTop w:val="0"/>
          <w:marBottom w:val="0"/>
          <w:divBdr>
            <w:top w:val="none" w:sz="0" w:space="0" w:color="auto"/>
            <w:left w:val="none" w:sz="0" w:space="0" w:color="auto"/>
            <w:bottom w:val="none" w:sz="0" w:space="0" w:color="auto"/>
            <w:right w:val="none" w:sz="0" w:space="0" w:color="auto"/>
          </w:divBdr>
        </w:div>
        <w:div w:id="1180119709">
          <w:marLeft w:val="0"/>
          <w:marRight w:val="0"/>
          <w:marTop w:val="0"/>
          <w:marBottom w:val="0"/>
          <w:divBdr>
            <w:top w:val="none" w:sz="0" w:space="0" w:color="auto"/>
            <w:left w:val="none" w:sz="0" w:space="0" w:color="auto"/>
            <w:bottom w:val="none" w:sz="0" w:space="0" w:color="auto"/>
            <w:right w:val="none" w:sz="0" w:space="0" w:color="auto"/>
          </w:divBdr>
        </w:div>
        <w:div w:id="1025402415">
          <w:marLeft w:val="0"/>
          <w:marRight w:val="0"/>
          <w:marTop w:val="0"/>
          <w:marBottom w:val="0"/>
          <w:divBdr>
            <w:top w:val="none" w:sz="0" w:space="0" w:color="auto"/>
            <w:left w:val="none" w:sz="0" w:space="0" w:color="auto"/>
            <w:bottom w:val="none" w:sz="0" w:space="0" w:color="auto"/>
            <w:right w:val="none" w:sz="0" w:space="0" w:color="auto"/>
          </w:divBdr>
        </w:div>
        <w:div w:id="1303534821">
          <w:marLeft w:val="0"/>
          <w:marRight w:val="0"/>
          <w:marTop w:val="0"/>
          <w:marBottom w:val="0"/>
          <w:divBdr>
            <w:top w:val="none" w:sz="0" w:space="0" w:color="auto"/>
            <w:left w:val="none" w:sz="0" w:space="0" w:color="auto"/>
            <w:bottom w:val="none" w:sz="0" w:space="0" w:color="auto"/>
            <w:right w:val="none" w:sz="0" w:space="0" w:color="auto"/>
          </w:divBdr>
        </w:div>
        <w:div w:id="1708676973">
          <w:marLeft w:val="0"/>
          <w:marRight w:val="0"/>
          <w:marTop w:val="0"/>
          <w:marBottom w:val="0"/>
          <w:divBdr>
            <w:top w:val="none" w:sz="0" w:space="0" w:color="auto"/>
            <w:left w:val="none" w:sz="0" w:space="0" w:color="auto"/>
            <w:bottom w:val="none" w:sz="0" w:space="0" w:color="auto"/>
            <w:right w:val="none" w:sz="0" w:space="0" w:color="auto"/>
          </w:divBdr>
        </w:div>
        <w:div w:id="67920295">
          <w:marLeft w:val="0"/>
          <w:marRight w:val="0"/>
          <w:marTop w:val="0"/>
          <w:marBottom w:val="0"/>
          <w:divBdr>
            <w:top w:val="none" w:sz="0" w:space="0" w:color="auto"/>
            <w:left w:val="none" w:sz="0" w:space="0" w:color="auto"/>
            <w:bottom w:val="none" w:sz="0" w:space="0" w:color="auto"/>
            <w:right w:val="none" w:sz="0" w:space="0" w:color="auto"/>
          </w:divBdr>
        </w:div>
        <w:div w:id="1585146015">
          <w:marLeft w:val="0"/>
          <w:marRight w:val="0"/>
          <w:marTop w:val="0"/>
          <w:marBottom w:val="0"/>
          <w:divBdr>
            <w:top w:val="none" w:sz="0" w:space="0" w:color="auto"/>
            <w:left w:val="none" w:sz="0" w:space="0" w:color="auto"/>
            <w:bottom w:val="none" w:sz="0" w:space="0" w:color="auto"/>
            <w:right w:val="none" w:sz="0" w:space="0" w:color="auto"/>
          </w:divBdr>
        </w:div>
      </w:divsChild>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1038241799">
      <w:bodyDiv w:val="1"/>
      <w:marLeft w:val="0"/>
      <w:marRight w:val="0"/>
      <w:marTop w:val="0"/>
      <w:marBottom w:val="0"/>
      <w:divBdr>
        <w:top w:val="none" w:sz="0" w:space="0" w:color="auto"/>
        <w:left w:val="none" w:sz="0" w:space="0" w:color="auto"/>
        <w:bottom w:val="none" w:sz="0" w:space="0" w:color="auto"/>
        <w:right w:val="none" w:sz="0" w:space="0" w:color="auto"/>
      </w:divBdr>
      <w:divsChild>
        <w:div w:id="386883852">
          <w:marLeft w:val="0"/>
          <w:marRight w:val="0"/>
          <w:marTop w:val="0"/>
          <w:marBottom w:val="0"/>
          <w:divBdr>
            <w:top w:val="none" w:sz="0" w:space="0" w:color="auto"/>
            <w:left w:val="none" w:sz="0" w:space="0" w:color="auto"/>
            <w:bottom w:val="none" w:sz="0" w:space="0" w:color="auto"/>
            <w:right w:val="none" w:sz="0" w:space="0" w:color="auto"/>
          </w:divBdr>
        </w:div>
      </w:divsChild>
    </w:div>
    <w:div w:id="1465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1965733">
          <w:marLeft w:val="0"/>
          <w:marRight w:val="0"/>
          <w:marTop w:val="0"/>
          <w:marBottom w:val="0"/>
          <w:divBdr>
            <w:top w:val="none" w:sz="0" w:space="0" w:color="auto"/>
            <w:left w:val="none" w:sz="0" w:space="0" w:color="auto"/>
            <w:bottom w:val="none" w:sz="0" w:space="0" w:color="auto"/>
            <w:right w:val="none" w:sz="0" w:space="0" w:color="auto"/>
          </w:divBdr>
          <w:divsChild>
            <w:div w:id="1335231520">
              <w:marLeft w:val="0"/>
              <w:marRight w:val="0"/>
              <w:marTop w:val="0"/>
              <w:marBottom w:val="0"/>
              <w:divBdr>
                <w:top w:val="none" w:sz="0" w:space="0" w:color="auto"/>
                <w:left w:val="none" w:sz="0" w:space="0" w:color="auto"/>
                <w:bottom w:val="none" w:sz="0" w:space="0" w:color="auto"/>
                <w:right w:val="none" w:sz="0" w:space="0" w:color="auto"/>
              </w:divBdr>
              <w:divsChild>
                <w:div w:id="1104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243">
          <w:marLeft w:val="0"/>
          <w:marRight w:val="0"/>
          <w:marTop w:val="0"/>
          <w:marBottom w:val="0"/>
          <w:divBdr>
            <w:top w:val="none" w:sz="0" w:space="0" w:color="auto"/>
            <w:left w:val="none" w:sz="0" w:space="0" w:color="auto"/>
            <w:bottom w:val="none" w:sz="0" w:space="0" w:color="auto"/>
            <w:right w:val="none" w:sz="0" w:space="0" w:color="auto"/>
          </w:divBdr>
          <w:divsChild>
            <w:div w:id="129247951">
              <w:marLeft w:val="0"/>
              <w:marRight w:val="0"/>
              <w:marTop w:val="0"/>
              <w:marBottom w:val="0"/>
              <w:divBdr>
                <w:top w:val="none" w:sz="0" w:space="0" w:color="auto"/>
                <w:left w:val="none" w:sz="0" w:space="0" w:color="auto"/>
                <w:bottom w:val="none" w:sz="0" w:space="0" w:color="auto"/>
                <w:right w:val="none" w:sz="0" w:space="0" w:color="auto"/>
              </w:divBdr>
              <w:divsChild>
                <w:div w:id="88234294">
                  <w:marLeft w:val="0"/>
                  <w:marRight w:val="0"/>
                  <w:marTop w:val="0"/>
                  <w:marBottom w:val="0"/>
                  <w:divBdr>
                    <w:top w:val="none" w:sz="0" w:space="0" w:color="auto"/>
                    <w:left w:val="none" w:sz="0" w:space="0" w:color="auto"/>
                    <w:bottom w:val="none" w:sz="0" w:space="0" w:color="auto"/>
                    <w:right w:val="none" w:sz="0" w:space="0" w:color="auto"/>
                  </w:divBdr>
                  <w:divsChild>
                    <w:div w:id="978072109">
                      <w:marLeft w:val="0"/>
                      <w:marRight w:val="75"/>
                      <w:marTop w:val="0"/>
                      <w:marBottom w:val="0"/>
                      <w:divBdr>
                        <w:top w:val="none" w:sz="0" w:space="0" w:color="auto"/>
                        <w:left w:val="none" w:sz="0" w:space="0" w:color="auto"/>
                        <w:bottom w:val="none" w:sz="0" w:space="0" w:color="auto"/>
                        <w:right w:val="none" w:sz="0" w:space="0" w:color="auto"/>
                      </w:divBdr>
                      <w:divsChild>
                        <w:div w:id="1258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5616">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548">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sChild>
        <w:div w:id="115031596">
          <w:marLeft w:val="0"/>
          <w:marRight w:val="0"/>
          <w:marTop w:val="0"/>
          <w:marBottom w:val="0"/>
          <w:divBdr>
            <w:top w:val="none" w:sz="0" w:space="0" w:color="auto"/>
            <w:left w:val="none" w:sz="0" w:space="0" w:color="auto"/>
            <w:bottom w:val="none" w:sz="0" w:space="0" w:color="auto"/>
            <w:right w:val="none" w:sz="0" w:space="0" w:color="auto"/>
          </w:divBdr>
          <w:divsChild>
            <w:div w:id="1229464368">
              <w:marLeft w:val="0"/>
              <w:marRight w:val="0"/>
              <w:marTop w:val="0"/>
              <w:marBottom w:val="0"/>
              <w:divBdr>
                <w:top w:val="none" w:sz="0" w:space="0" w:color="auto"/>
                <w:left w:val="none" w:sz="0" w:space="0" w:color="auto"/>
                <w:bottom w:val="none" w:sz="0" w:space="0" w:color="auto"/>
                <w:right w:val="none" w:sz="0" w:space="0" w:color="auto"/>
              </w:divBdr>
              <w:divsChild>
                <w:div w:id="729574960">
                  <w:marLeft w:val="0"/>
                  <w:marRight w:val="0"/>
                  <w:marTop w:val="0"/>
                  <w:marBottom w:val="0"/>
                  <w:divBdr>
                    <w:top w:val="none" w:sz="0" w:space="0" w:color="auto"/>
                    <w:left w:val="none" w:sz="0" w:space="0" w:color="auto"/>
                    <w:bottom w:val="none" w:sz="0" w:space="0" w:color="auto"/>
                    <w:right w:val="none" w:sz="0" w:space="0" w:color="auto"/>
                  </w:divBdr>
                </w:div>
              </w:divsChild>
            </w:div>
            <w:div w:id="1118404500">
              <w:marLeft w:val="0"/>
              <w:marRight w:val="0"/>
              <w:marTop w:val="0"/>
              <w:marBottom w:val="0"/>
              <w:divBdr>
                <w:top w:val="none" w:sz="0" w:space="0" w:color="auto"/>
                <w:left w:val="none" w:sz="0" w:space="0" w:color="auto"/>
                <w:bottom w:val="none" w:sz="0" w:space="0" w:color="auto"/>
                <w:right w:val="none" w:sz="0" w:space="0" w:color="auto"/>
              </w:divBdr>
              <w:divsChild>
                <w:div w:id="177276657">
                  <w:marLeft w:val="0"/>
                  <w:marRight w:val="0"/>
                  <w:marTop w:val="0"/>
                  <w:marBottom w:val="0"/>
                  <w:divBdr>
                    <w:top w:val="none" w:sz="0" w:space="0" w:color="auto"/>
                    <w:left w:val="none" w:sz="0" w:space="0" w:color="auto"/>
                    <w:bottom w:val="none" w:sz="0" w:space="0" w:color="auto"/>
                    <w:right w:val="none" w:sz="0" w:space="0" w:color="auto"/>
                  </w:divBdr>
                  <w:divsChild>
                    <w:div w:id="11688096">
                      <w:marLeft w:val="0"/>
                      <w:marRight w:val="75"/>
                      <w:marTop w:val="0"/>
                      <w:marBottom w:val="0"/>
                      <w:divBdr>
                        <w:top w:val="none" w:sz="0" w:space="0" w:color="auto"/>
                        <w:left w:val="none" w:sz="0" w:space="0" w:color="auto"/>
                        <w:bottom w:val="none" w:sz="0" w:space="0" w:color="auto"/>
                        <w:right w:val="none" w:sz="0" w:space="0" w:color="auto"/>
                      </w:divBdr>
                      <w:divsChild>
                        <w:div w:id="8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492">
          <w:marLeft w:val="0"/>
          <w:marRight w:val="0"/>
          <w:marTop w:val="0"/>
          <w:marBottom w:val="0"/>
          <w:divBdr>
            <w:top w:val="none" w:sz="0" w:space="0" w:color="auto"/>
            <w:left w:val="none" w:sz="0" w:space="0" w:color="auto"/>
            <w:bottom w:val="none" w:sz="0" w:space="0" w:color="auto"/>
            <w:right w:val="none" w:sz="0" w:space="0" w:color="auto"/>
          </w:divBdr>
          <w:divsChild>
            <w:div w:id="301421519">
              <w:marLeft w:val="0"/>
              <w:marRight w:val="0"/>
              <w:marTop w:val="0"/>
              <w:marBottom w:val="0"/>
              <w:divBdr>
                <w:top w:val="none" w:sz="0" w:space="0" w:color="auto"/>
                <w:left w:val="none" w:sz="0" w:space="0" w:color="auto"/>
                <w:bottom w:val="none" w:sz="0" w:space="0" w:color="auto"/>
                <w:right w:val="none" w:sz="0" w:space="0" w:color="auto"/>
              </w:divBdr>
              <w:divsChild>
                <w:div w:id="1588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785">
      <w:bodyDiv w:val="1"/>
      <w:marLeft w:val="0"/>
      <w:marRight w:val="0"/>
      <w:marTop w:val="0"/>
      <w:marBottom w:val="0"/>
      <w:divBdr>
        <w:top w:val="none" w:sz="0" w:space="0" w:color="auto"/>
        <w:left w:val="none" w:sz="0" w:space="0" w:color="auto"/>
        <w:bottom w:val="none" w:sz="0" w:space="0" w:color="auto"/>
        <w:right w:val="none" w:sz="0" w:space="0" w:color="auto"/>
      </w:divBdr>
    </w:div>
    <w:div w:id="1779175083">
      <w:bodyDiv w:val="1"/>
      <w:marLeft w:val="0"/>
      <w:marRight w:val="0"/>
      <w:marTop w:val="0"/>
      <w:marBottom w:val="0"/>
      <w:divBdr>
        <w:top w:val="none" w:sz="0" w:space="0" w:color="auto"/>
        <w:left w:val="none" w:sz="0" w:space="0" w:color="auto"/>
        <w:bottom w:val="none" w:sz="0" w:space="0" w:color="auto"/>
        <w:right w:val="none" w:sz="0" w:space="0" w:color="auto"/>
      </w:divBdr>
    </w:div>
    <w:div w:id="2104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trux.org/ab-5-faq" TargetMode="External"/><Relationship Id="rId13" Type="http://schemas.openxmlformats.org/officeDocument/2006/relationships/hyperlink" Target="https://www.congress.gov/bill/116th-congress/house-bill/5584" TargetMode="External"/><Relationship Id="rId18" Type="http://schemas.openxmlformats.org/officeDocument/2006/relationships/hyperlink" Target="https://www.federalregister.gov/d/2020-0176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ress.gov/congressional-report/116th-congress/house-report/358" TargetMode="External"/><Relationship Id="rId17" Type="http://schemas.openxmlformats.org/officeDocument/2006/relationships/hyperlink" Target="https://www.federalregister.gov/d/2020-00556" TargetMode="External"/><Relationship Id="rId2" Type="http://schemas.openxmlformats.org/officeDocument/2006/relationships/numbering" Target="numbering.xml"/><Relationship Id="rId16" Type="http://schemas.openxmlformats.org/officeDocument/2006/relationships/hyperlink" Target="https://www.federalregister.gov/d/2020-00557" TargetMode="External"/><Relationship Id="rId20" Type="http://schemas.openxmlformats.org/officeDocument/2006/relationships/hyperlink" Target="https://www.federalregister.gov/d/2020-017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6th-congress/house-bill/54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deralregister.gov/d/2020-00835" TargetMode="External"/><Relationship Id="rId23" Type="http://schemas.openxmlformats.org/officeDocument/2006/relationships/fontTable" Target="fontTable.xml"/><Relationship Id="rId10" Type="http://schemas.openxmlformats.org/officeDocument/2006/relationships/hyperlink" Target="https://www.congress.gov/bill/116th-congress/house-bill/2474" TargetMode="External"/><Relationship Id="rId19" Type="http://schemas.openxmlformats.org/officeDocument/2006/relationships/hyperlink" Target="https://www.federalregister.gov/d/2020-00403" TargetMode="External"/><Relationship Id="rId4" Type="http://schemas.openxmlformats.org/officeDocument/2006/relationships/settings" Target="settings.xml"/><Relationship Id="rId9" Type="http://schemas.openxmlformats.org/officeDocument/2006/relationships/hyperlink" Target="https://www.njleg.state.nj.us" TargetMode="External"/><Relationship Id="rId14" Type="http://schemas.openxmlformats.org/officeDocument/2006/relationships/hyperlink" Target="https://www.federalregister.gov/d/2020-0154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A29F-EEF7-4192-BE00-2AAB9312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Vise</dc:creator>
  <cp:lastModifiedBy>Rhonda Schroeder</cp:lastModifiedBy>
  <cp:revision>2</cp:revision>
  <cp:lastPrinted>2020-02-05T15:59:00Z</cp:lastPrinted>
  <dcterms:created xsi:type="dcterms:W3CDTF">2020-02-14T17:56:00Z</dcterms:created>
  <dcterms:modified xsi:type="dcterms:W3CDTF">2020-02-14T17:56:00Z</dcterms:modified>
</cp:coreProperties>
</file>